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E589C">
      <w:pPr>
        <w:spacing w:line="560" w:lineRule="exact"/>
        <w:ind w:firstLine="880" w:firstLineChars="200"/>
        <w:rPr>
          <w:rFonts w:hint="default" w:ascii="Times New Roman" w:hAnsi="Times New Roman" w:eastAsia="方正小标宋简体" w:cs="Times New Roman"/>
          <w:sz w:val="44"/>
          <w:szCs w:val="44"/>
        </w:rPr>
      </w:pPr>
    </w:p>
    <w:p w14:paraId="43781FF0">
      <w:pPr>
        <w:spacing w:line="560" w:lineRule="exact"/>
        <w:ind w:firstLine="880" w:firstLineChars="200"/>
        <w:rPr>
          <w:rFonts w:hint="default" w:ascii="Times New Roman" w:hAnsi="Times New Roman" w:eastAsia="方正小标宋简体" w:cs="Times New Roman"/>
          <w:sz w:val="44"/>
          <w:szCs w:val="44"/>
        </w:rPr>
      </w:pPr>
    </w:p>
    <w:p w14:paraId="035FD7CF">
      <w:pPr>
        <w:spacing w:line="560" w:lineRule="exact"/>
        <w:ind w:firstLine="880" w:firstLineChars="2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drawing>
          <wp:anchor distT="0" distB="0" distL="114300" distR="114300" simplePos="0" relativeHeight="251660288" behindDoc="1" locked="0" layoutInCell="1" allowOverlap="1">
            <wp:simplePos x="0" y="0"/>
            <wp:positionH relativeFrom="column">
              <wp:posOffset>6350</wp:posOffset>
            </wp:positionH>
            <wp:positionV relativeFrom="paragraph">
              <wp:posOffset>316230</wp:posOffset>
            </wp:positionV>
            <wp:extent cx="5273675" cy="2201545"/>
            <wp:effectExtent l="0" t="0" r="9525" b="8255"/>
            <wp:wrapNone/>
            <wp:docPr id="1" name="图片 1"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
                    <pic:cNvPicPr>
                      <a:picLocks noChangeAspect="1"/>
                    </pic:cNvPicPr>
                  </pic:nvPicPr>
                  <pic:blipFill>
                    <a:blip r:embed="rId5"/>
                    <a:stretch>
                      <a:fillRect/>
                    </a:stretch>
                  </pic:blipFill>
                  <pic:spPr>
                    <a:xfrm>
                      <a:off x="0" y="0"/>
                      <a:ext cx="5273675" cy="2201545"/>
                    </a:xfrm>
                    <a:prstGeom prst="rect">
                      <a:avLst/>
                    </a:prstGeom>
                  </pic:spPr>
                </pic:pic>
              </a:graphicData>
            </a:graphic>
          </wp:anchor>
        </w:drawing>
      </w:r>
      <w:r>
        <w:rPr>
          <w:rFonts w:hint="default" w:ascii="Times New Roman" w:hAnsi="Times New Roman" w:eastAsia="方正小标宋简体" w:cs="Times New Roman"/>
          <w:sz w:val="44"/>
          <w:szCs w:val="44"/>
        </w:rPr>
        <w:t xml:space="preserve"> </w:t>
      </w:r>
    </w:p>
    <w:p w14:paraId="48128A37">
      <w:pPr>
        <w:spacing w:line="560" w:lineRule="exact"/>
        <w:ind w:firstLine="880" w:firstLineChars="200"/>
        <w:rPr>
          <w:rFonts w:hint="default" w:ascii="Times New Roman" w:hAnsi="Times New Roman" w:eastAsia="方正小标宋简体" w:cs="Times New Roman"/>
          <w:sz w:val="44"/>
          <w:szCs w:val="44"/>
        </w:rPr>
      </w:pPr>
    </w:p>
    <w:p w14:paraId="6B76BE85">
      <w:pPr>
        <w:spacing w:line="560" w:lineRule="exact"/>
        <w:ind w:firstLine="880" w:firstLineChars="200"/>
        <w:rPr>
          <w:rFonts w:hint="default" w:ascii="Times New Roman" w:hAnsi="Times New Roman" w:eastAsia="方正小标宋简体" w:cs="Times New Roman"/>
          <w:sz w:val="44"/>
          <w:szCs w:val="44"/>
        </w:rPr>
      </w:pPr>
    </w:p>
    <w:p w14:paraId="22748580">
      <w:pPr>
        <w:spacing w:line="560" w:lineRule="exact"/>
        <w:ind w:firstLine="880" w:firstLineChars="200"/>
        <w:rPr>
          <w:rFonts w:hint="default" w:ascii="Times New Roman" w:hAnsi="Times New Roman" w:eastAsia="方正小标宋简体" w:cs="Times New Roman"/>
          <w:sz w:val="44"/>
          <w:szCs w:val="44"/>
        </w:rPr>
      </w:pPr>
    </w:p>
    <w:p w14:paraId="7FEF1D63">
      <w:pPr>
        <w:spacing w:line="560" w:lineRule="exact"/>
        <w:ind w:firstLine="640" w:firstLineChars="200"/>
        <w:rPr>
          <w:rFonts w:hint="default" w:ascii="Times New Roman" w:hAnsi="Times New Roman" w:eastAsia="仿宋_GB2312" w:cs="Times New Roman"/>
          <w:sz w:val="32"/>
          <w:szCs w:val="32"/>
        </w:rPr>
      </w:pPr>
    </w:p>
    <w:p w14:paraId="717FA263">
      <w:pPr>
        <w:spacing w:line="560" w:lineRule="exact"/>
        <w:ind w:firstLine="640" w:firstLineChars="200"/>
        <w:rPr>
          <w:rFonts w:hint="default" w:ascii="Times New Roman" w:hAnsi="Times New Roman" w:eastAsia="仿宋_GB2312" w:cs="Times New Roman"/>
          <w:sz w:val="32"/>
          <w:szCs w:val="32"/>
        </w:rPr>
      </w:pPr>
    </w:p>
    <w:p w14:paraId="0FFD11B3">
      <w:pPr>
        <w:spacing w:line="560" w:lineRule="exact"/>
        <w:jc w:val="center"/>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马生环发〔2025〕</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p>
    <w:p w14:paraId="15570727">
      <w:pPr>
        <w:spacing w:line="560" w:lineRule="exact"/>
        <w:ind w:firstLine="880" w:firstLineChars="200"/>
        <w:rPr>
          <w:rFonts w:hint="default" w:ascii="Times New Roman" w:hAnsi="Times New Roman" w:eastAsia="方正小标宋简体" w:cs="Times New Roman"/>
          <w:sz w:val="44"/>
          <w:szCs w:val="44"/>
        </w:rPr>
      </w:pPr>
    </w:p>
    <w:p w14:paraId="1BF61D27">
      <w:pPr>
        <w:pStyle w:val="2"/>
        <w:keepNext w:val="0"/>
        <w:keepLines w:val="0"/>
        <w:pageBreakBefore w:val="0"/>
        <w:kinsoku/>
        <w:wordWrap/>
        <w:overflowPunct/>
        <w:topLinePunct w:val="0"/>
        <w:autoSpaceDE/>
        <w:autoSpaceDN/>
        <w:bidi w:val="0"/>
        <w:adjustRightInd/>
        <w:spacing w:after="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阿坝州马尔康生态环境局</w:t>
      </w:r>
    </w:p>
    <w:p w14:paraId="34984A85">
      <w:pPr>
        <w:pStyle w:val="2"/>
        <w:keepNext w:val="0"/>
        <w:keepLines w:val="0"/>
        <w:pageBreakBefore w:val="0"/>
        <w:kinsoku/>
        <w:wordWrap/>
        <w:overflowPunct/>
        <w:topLinePunct w:val="0"/>
        <w:autoSpaceDE/>
        <w:autoSpaceDN/>
        <w:bidi w:val="0"/>
        <w:adjustRightInd/>
        <w:spacing w:after="0" w:line="56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阿坝州马尔康市马尔康第二中学</w:t>
      </w:r>
    </w:p>
    <w:p w14:paraId="5B820420">
      <w:pPr>
        <w:pStyle w:val="2"/>
        <w:keepNext w:val="0"/>
        <w:keepLines w:val="0"/>
        <w:pageBreakBefore w:val="0"/>
        <w:kinsoku/>
        <w:wordWrap/>
        <w:overflowPunct/>
        <w:topLinePunct w:val="0"/>
        <w:autoSpaceDE/>
        <w:autoSpaceDN/>
        <w:bidi w:val="0"/>
        <w:adjustRightInd/>
        <w:spacing w:after="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实验</w:t>
      </w:r>
      <w:bookmarkStart w:id="0" w:name="_GoBack"/>
      <w:bookmarkEnd w:id="0"/>
      <w:r>
        <w:rPr>
          <w:rFonts w:hint="default" w:ascii="Times New Roman" w:hAnsi="Times New Roman" w:eastAsia="方正小标宋简体" w:cs="Times New Roman"/>
          <w:sz w:val="44"/>
          <w:szCs w:val="44"/>
          <w:lang w:val="en-US" w:eastAsia="zh-CN"/>
        </w:rPr>
        <w:t>楼</w:t>
      </w:r>
      <w:r>
        <w:rPr>
          <w:rFonts w:hint="default" w:ascii="Times New Roman" w:hAnsi="Times New Roman" w:eastAsia="方正小标宋简体" w:cs="Times New Roman"/>
          <w:sz w:val="44"/>
          <w:szCs w:val="44"/>
        </w:rPr>
        <w:t>建设项目环境影响报告表的批复</w:t>
      </w:r>
    </w:p>
    <w:p w14:paraId="1BC18814">
      <w:pPr>
        <w:pStyle w:val="3"/>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szCs w:val="32"/>
        </w:rPr>
      </w:pPr>
    </w:p>
    <w:p w14:paraId="51E058DF">
      <w:pPr>
        <w:pStyle w:val="3"/>
        <w:keepNext w:val="0"/>
        <w:keepLines w:val="0"/>
        <w:pageBreakBefore w:val="0"/>
        <w:kinsoku/>
        <w:wordWrap/>
        <w:overflowPunct/>
        <w:topLinePunct w:val="0"/>
        <w:autoSpaceDE/>
        <w:autoSpaceDN/>
        <w:bidi w:val="0"/>
        <w:adjustRightInd/>
        <w:spacing w:line="560" w:lineRule="exact"/>
        <w:ind w:left="0" w:leftChars="0" w:right="0" w:firstLine="0" w:firstLineChars="0"/>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kern w:val="0"/>
          <w:szCs w:val="32"/>
        </w:rPr>
        <w:t>市教育局</w:t>
      </w:r>
      <w:r>
        <w:rPr>
          <w:rFonts w:hint="default" w:ascii="Times New Roman" w:hAnsi="Times New Roman" w:eastAsia="仿宋_GB2312" w:cs="Times New Roman"/>
          <w:szCs w:val="32"/>
        </w:rPr>
        <w:t>：</w:t>
      </w:r>
    </w:p>
    <w:p w14:paraId="0DA19A6F">
      <w:pPr>
        <w:pStyle w:val="3"/>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你</w:t>
      </w:r>
      <w:r>
        <w:rPr>
          <w:rFonts w:hint="default" w:ascii="Times New Roman" w:hAnsi="Times New Roman" w:eastAsia="仿宋_GB2312" w:cs="Times New Roman"/>
          <w:lang w:val="en-US" w:eastAsia="zh-CN"/>
        </w:rPr>
        <w:t>局</w:t>
      </w:r>
      <w:r>
        <w:rPr>
          <w:rFonts w:hint="default" w:ascii="Times New Roman" w:hAnsi="Times New Roman" w:eastAsia="仿宋_GB2312" w:cs="Times New Roman"/>
        </w:rPr>
        <w:t>关于《</w:t>
      </w:r>
      <w:r>
        <w:rPr>
          <w:rFonts w:hint="default" w:ascii="Times New Roman" w:hAnsi="Times New Roman" w:eastAsia="仿宋_GB2312" w:cs="Times New Roman"/>
          <w:lang w:val="en-US" w:eastAsia="zh-CN"/>
        </w:rPr>
        <w:t>阿坝州马尔康市马尔康第二中学实验楼</w:t>
      </w:r>
      <w:r>
        <w:rPr>
          <w:rFonts w:hint="default" w:ascii="Times New Roman" w:hAnsi="Times New Roman" w:eastAsia="仿宋_GB2312" w:cs="Times New Roman"/>
        </w:rPr>
        <w:t>建设项目》（以下简称“报告表”）</w:t>
      </w:r>
      <w:r>
        <w:rPr>
          <w:rFonts w:hint="default" w:ascii="Times New Roman" w:hAnsi="Times New Roman" w:eastAsia="仿宋_GB2312" w:cs="Times New Roman"/>
          <w:lang w:val="en-US" w:eastAsia="zh-CN"/>
        </w:rPr>
        <w:t>已</w:t>
      </w:r>
      <w:r>
        <w:rPr>
          <w:rFonts w:hint="default" w:ascii="Times New Roman" w:hAnsi="Times New Roman" w:eastAsia="仿宋_GB2312" w:cs="Times New Roman"/>
        </w:rPr>
        <w:t>收悉，经研究，现批复如下。</w:t>
      </w:r>
    </w:p>
    <w:p w14:paraId="60F0B46F">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一、工程概况及总体意见</w:t>
      </w:r>
    </w:p>
    <w:p w14:paraId="418023C7">
      <w:pPr>
        <w:pStyle w:val="3"/>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本项目位于</w:t>
      </w:r>
      <w:r>
        <w:rPr>
          <w:rFonts w:hint="default" w:ascii="Times New Roman" w:hAnsi="Times New Roman" w:eastAsia="仿宋_GB2312" w:cs="Times New Roman"/>
          <w:lang w:eastAsia="zh-CN"/>
        </w:rPr>
        <w:t>马尔康市第二中学</w:t>
      </w:r>
      <w:r>
        <w:rPr>
          <w:rFonts w:hint="default" w:ascii="Times New Roman" w:hAnsi="Times New Roman" w:cs="Times New Roman"/>
          <w:lang w:val="en-US" w:eastAsia="zh-CN"/>
        </w:rPr>
        <w:t>校园内</w:t>
      </w:r>
      <w:r>
        <w:rPr>
          <w:rFonts w:hint="default" w:ascii="Times New Roman" w:hAnsi="Times New Roman" w:eastAsia="仿宋_GB2312" w:cs="Times New Roman"/>
          <w:lang w:eastAsia="zh-CN"/>
        </w:rPr>
        <w:t>，学校总占地面积为15865</w:t>
      </w:r>
      <w:r>
        <w:rPr>
          <w:rFonts w:hint="default" w:ascii="Times New Roman" w:hAnsi="Times New Roman" w:eastAsia="仿宋_GB2312" w:cs="Times New Roman"/>
          <w:lang w:val="en-US" w:eastAsia="zh-CN"/>
        </w:rPr>
        <w:t>m</w:t>
      </w:r>
      <w:r>
        <w:rPr>
          <w:rFonts w:hint="default" w:ascii="Times New Roman" w:hAnsi="Times New Roman" w:eastAsia="仿宋_GB2312" w:cs="Times New Roman"/>
          <w:sz w:val="32"/>
          <w:vertAlign w:val="superscript"/>
          <w:lang w:val="en-US" w:eastAsia="zh-CN"/>
        </w:rPr>
        <w:t>2</w:t>
      </w:r>
      <w:r>
        <w:rPr>
          <w:rFonts w:hint="default" w:ascii="Times New Roman" w:hAnsi="Times New Roman" w:eastAsia="仿宋_GB2312" w:cs="Times New Roman"/>
          <w:lang w:eastAsia="zh-CN"/>
        </w:rPr>
        <w:t>，总建筑面积为18336.25</w:t>
      </w:r>
      <w:r>
        <w:rPr>
          <w:rFonts w:hint="default" w:ascii="Times New Roman" w:hAnsi="Times New Roman" w:eastAsia="仿宋_GB2312" w:cs="Times New Roman"/>
          <w:lang w:val="en-US" w:eastAsia="zh-CN"/>
        </w:rPr>
        <w:t>m</w:t>
      </w:r>
      <w:r>
        <w:rPr>
          <w:rFonts w:hint="default" w:ascii="Times New Roman" w:hAnsi="Times New Roman" w:eastAsia="仿宋_GB2312" w:cs="Times New Roman"/>
          <w:sz w:val="32"/>
          <w:vertAlign w:val="superscript"/>
          <w:lang w:val="en-US" w:eastAsia="zh-CN"/>
        </w:rPr>
        <w:t>2</w:t>
      </w:r>
      <w:r>
        <w:rPr>
          <w:rFonts w:hint="default" w:ascii="Times New Roman" w:hAnsi="Times New Roman" w:eastAsia="仿宋_GB2312" w:cs="Times New Roman"/>
          <w:lang w:eastAsia="zh-CN"/>
        </w:rPr>
        <w:t>，校内设置了教学楼1栋、综合楼1栋、教师周转房1栋、宿舍2栋、食堂1座。</w:t>
      </w:r>
      <w:r>
        <w:rPr>
          <w:rFonts w:hint="default" w:ascii="Times New Roman" w:hAnsi="Times New Roman" w:eastAsia="仿宋_GB2312" w:cs="Times New Roman"/>
          <w:lang w:val="en-US" w:eastAsia="zh-CN"/>
        </w:rPr>
        <w:t>本次项目在校园内新建实验楼2000m</w:t>
      </w:r>
      <w:r>
        <w:rPr>
          <w:rFonts w:hint="default" w:ascii="Times New Roman" w:hAnsi="Times New Roman" w:eastAsia="仿宋_GB2312" w:cs="Times New Roman"/>
          <w:sz w:val="32"/>
          <w:vertAlign w:val="superscript"/>
          <w:lang w:val="en-US" w:eastAsia="zh-CN"/>
        </w:rPr>
        <w:t>2</w:t>
      </w:r>
      <w:r>
        <w:rPr>
          <w:rFonts w:hint="default" w:ascii="Times New Roman" w:hAnsi="Times New Roman" w:eastAsia="仿宋_GB2312" w:cs="Times New Roman"/>
          <w:lang w:val="en-US" w:eastAsia="zh-CN"/>
        </w:rPr>
        <w:t>及配套附属设施等。项目投资1059万元，其中环保投资45万元，占总投资4.25%。</w:t>
      </w:r>
    </w:p>
    <w:p w14:paraId="1F7696B7">
      <w:pPr>
        <w:pStyle w:val="3"/>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lang w:val="en-US" w:eastAsia="zh-CN"/>
        </w:rPr>
      </w:pPr>
    </w:p>
    <w:p w14:paraId="2BADCB25">
      <w:pPr>
        <w:pStyle w:val="2"/>
        <w:keepNext w:val="0"/>
        <w:keepLines w:val="0"/>
        <w:pageBreakBefore w:val="0"/>
        <w:kinsoku/>
        <w:wordWrap/>
        <w:overflowPunct/>
        <w:topLinePunct w:val="0"/>
        <w:autoSpaceDE/>
        <w:autoSpaceDN/>
        <w:bidi w:val="0"/>
        <w:adjustRightInd/>
        <w:spacing w:after="0" w:line="560" w:lineRule="exact"/>
        <w:ind w:right="0" w:firstLine="640" w:firstLineChars="200"/>
        <w:jc w:val="both"/>
        <w:textAlignment w:val="auto"/>
        <w:rPr>
          <w:rFonts w:hint="default" w:ascii="Times New Roman" w:hAnsi="Times New Roman" w:eastAsia="仿宋_GB2312" w:cs="Times New Roman"/>
          <w:kern w:val="2"/>
          <w:sz w:val="32"/>
          <w:szCs w:val="22"/>
          <w:lang w:val="en-US" w:eastAsia="zh-CN" w:bidi="ar-SA"/>
        </w:rPr>
      </w:pPr>
      <w:r>
        <w:rPr>
          <w:rFonts w:hint="default" w:ascii="Times New Roman" w:hAnsi="Times New Roman" w:eastAsia="仿宋_GB2312" w:cs="Times New Roman"/>
          <w:kern w:val="2"/>
          <w:sz w:val="32"/>
          <w:szCs w:val="22"/>
          <w:lang w:val="en-US" w:eastAsia="zh-CN" w:bidi="ar-SA"/>
        </w:rPr>
        <w:t>项目建设总体符合国家相关产业政策、相关规划、阿坝州生态环境分区管控相关要求。在全面落实报告表提出的各项生态环境保护措施的前提下，项目建设的不利生态环境影响可得到减缓和控制。我局原则同意报告表环境影响评价总体结论和拟采取的各项生态环境保护措施。</w:t>
      </w:r>
    </w:p>
    <w:p w14:paraId="2715C275">
      <w:pPr>
        <w:pStyle w:val="16"/>
        <w:keepNext w:val="0"/>
        <w:keepLines w:val="0"/>
        <w:pageBreakBefore w:val="0"/>
        <w:kinsoku/>
        <w:wordWrap/>
        <w:overflowPunct/>
        <w:topLinePunct w:val="0"/>
        <w:autoSpaceDE/>
        <w:autoSpaceDN/>
        <w:bidi w:val="0"/>
        <w:adjustRightInd/>
        <w:snapToGrid w:val="0"/>
        <w:spacing w:line="560" w:lineRule="exact"/>
        <w:ind w:right="0"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二、项目建设与运行中应重点做好以下工作</w:t>
      </w:r>
    </w:p>
    <w:p w14:paraId="1529075D">
      <w:pPr>
        <w:pStyle w:val="16"/>
        <w:keepNext w:val="0"/>
        <w:keepLines w:val="0"/>
        <w:pageBreakBefore w:val="0"/>
        <w:kinsoku/>
        <w:wordWrap/>
        <w:overflowPunct/>
        <w:topLinePunct w:val="0"/>
        <w:autoSpaceDE/>
        <w:autoSpaceDN/>
        <w:bidi w:val="0"/>
        <w:adjustRightInd/>
        <w:snapToGrid w:val="0"/>
        <w:spacing w:line="560" w:lineRule="exact"/>
        <w:ind w:right="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rPr>
        <w:t>（一）严格落实环境风险防范措施。</w:t>
      </w:r>
      <w:r>
        <w:rPr>
          <w:rFonts w:hint="default" w:ascii="Times New Roman" w:hAnsi="Times New Roman" w:eastAsia="仿宋_GB2312" w:cs="Times New Roman"/>
          <w:color w:val="auto"/>
          <w:sz w:val="32"/>
          <w:szCs w:val="32"/>
        </w:rPr>
        <w:t>你单位应建立完善的环境风险防范体系，强化应急能力建设。</w:t>
      </w:r>
    </w:p>
    <w:p w14:paraId="19F7ACC9">
      <w:pPr>
        <w:pStyle w:val="4"/>
        <w:keepNext w:val="0"/>
        <w:keepLines w:val="0"/>
        <w:pageBreakBefore w:val="0"/>
        <w:kinsoku/>
        <w:wordWrap/>
        <w:overflowPunct/>
        <w:topLinePunct w:val="0"/>
        <w:autoSpaceDE/>
        <w:autoSpaceDN/>
        <w:bidi w:val="0"/>
        <w:adjustRightInd/>
        <w:spacing w:after="0" w:line="560" w:lineRule="exact"/>
        <w:ind w:left="0" w:leftChars="0" w:right="0" w:firstLine="643" w:firstLineChars="200"/>
        <w:jc w:val="both"/>
        <w:textAlignment w:val="auto"/>
        <w:rPr>
          <w:rFonts w:hint="default" w:ascii="Times New Roman" w:hAnsi="Times New Roman" w:eastAsia="仿宋_GB2312" w:cs="Times New Roman"/>
          <w:sz w:val="32"/>
          <w:szCs w:val="32"/>
          <w:lang w:bidi="bo-CN"/>
        </w:rPr>
      </w:pPr>
      <w:r>
        <w:rPr>
          <w:rFonts w:hint="default" w:ascii="Times New Roman" w:hAnsi="Times New Roman" w:eastAsia="楷体" w:cs="Times New Roman"/>
          <w:b/>
          <w:bCs/>
          <w:sz w:val="32"/>
          <w:szCs w:val="32"/>
        </w:rPr>
        <w:t>（二）严格落实水环境保护措施</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施工期废水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施工前做好施工场地规划，施工现场应当设置完善的临时供排水设施，保持排水畅通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施工现场出入口设置车辆冲洗设施和排水、废浆沉淀设施，运输车辆应当冲洗干净后出场。</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rPr>
        <w:t>施工过程中产生的施工废水经隔油沉淀池沉淀后全部回用于施工现场洒水抑尘，不得向自然水域排放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四是</w:t>
      </w:r>
      <w:r>
        <w:rPr>
          <w:rFonts w:hint="default" w:ascii="Times New Roman" w:hAnsi="Times New Roman" w:eastAsia="仿宋_GB2312" w:cs="Times New Roman"/>
          <w:sz w:val="32"/>
          <w:szCs w:val="32"/>
        </w:rPr>
        <w:t>施工场地降雨易形成含沙径流，携带大量悬浮固体（以泥沙为主）及少量施工相关污染物，建设单位需设置排水沟、沉沙池等设施引导径流汇集并预处理，经沉淀去除主要悬浮固体后达标排放，严禁未经处理直接排放，同时定期清理淤积泥沙并规范处置；对于施工堆砌物及建筑材料，需科学规划堆存区域，选择地势平坦、远离敏感区域且排水通畅的场地，分类分区有序堆放，所有易扬尘或受雨水冲刷的物料需用防雨防尘布全覆盖，加强检查维护，避免扬尘污染和雨水冲刷导致的污染物流失。</w:t>
      </w:r>
      <w:r>
        <w:rPr>
          <w:rFonts w:hint="default" w:ascii="Times New Roman" w:hAnsi="Times New Roman" w:eastAsia="仿宋_GB2312" w:cs="Times New Roman"/>
          <w:b/>
          <w:bCs/>
          <w:color w:val="auto"/>
          <w:sz w:val="32"/>
          <w:szCs w:val="32"/>
          <w:lang w:val="en-US" w:eastAsia="zh-CN"/>
        </w:rPr>
        <w:t>营运期废水：</w:t>
      </w:r>
      <w:r>
        <w:rPr>
          <w:rFonts w:hint="default" w:ascii="Times New Roman" w:hAnsi="Times New Roman" w:eastAsia="仿宋_GB2312" w:cs="Times New Roman"/>
          <w:bCs/>
          <w:color w:val="auto"/>
          <w:sz w:val="32"/>
          <w:szCs w:val="32"/>
          <w:highlight w:val="none"/>
          <w:lang w:val="en-US" w:eastAsia="zh-CN"/>
        </w:rPr>
        <w:t>实验室废水</w:t>
      </w:r>
      <w:r>
        <w:rPr>
          <w:rFonts w:hint="default" w:ascii="Times New Roman" w:hAnsi="Times New Roman" w:eastAsia="仿宋_GB2312" w:cs="Times New Roman"/>
          <w:color w:val="auto"/>
          <w:sz w:val="32"/>
          <w:szCs w:val="32"/>
          <w:highlight w:val="none"/>
          <w:vertAlign w:val="baseline"/>
          <w:lang w:val="en-US" w:eastAsia="zh-CN"/>
        </w:rPr>
        <w:t>进入酸碱中和池中和后，依托已建预处理池处理后达标排放至市政污水管网。</w:t>
      </w:r>
    </w:p>
    <w:p w14:paraId="73104CFB">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kern w:val="0"/>
          <w:sz w:val="32"/>
          <w:szCs w:val="32"/>
        </w:rPr>
        <w:t>（三）</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大气环境保护措施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施工期废气：一是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施工场地设置2.5m高围挡封闭施工、采取湿法作业，防止扬尘扩散</w:t>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b w:val="0"/>
          <w:bCs w:val="0"/>
          <w:kern w:val="2"/>
          <w:sz w:val="32"/>
          <w:szCs w:val="32"/>
          <w:lang w:val="en-US" w:eastAsia="zh-CN" w:bidi="ar-SA"/>
        </w:rPr>
        <w:t>施工现场主</w:t>
      </w:r>
      <w:r>
        <w:rPr>
          <w:rFonts w:hint="default" w:ascii="Times New Roman" w:hAnsi="Times New Roman" w:eastAsia="仿宋_GB2312" w:cs="Times New Roman"/>
          <w:kern w:val="2"/>
          <w:sz w:val="32"/>
          <w:szCs w:val="32"/>
          <w:lang w:val="en-US" w:eastAsia="zh-CN" w:bidi="ar-SA"/>
        </w:rPr>
        <w:t>要运输道路定期洒水，施工场地设置喷淋、冲洗等防尘降尘设施，对驶离车辆实施冲洗，配套设置地面排水沟、沉淀池；</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运输车辆需密闭运输、严禁超载，装填高度不超车斗防护栏，装卸时做好防护不得遗撒、泄漏、违规倾倒。定时对运输路线进行清扫；</w:t>
      </w:r>
      <w:r>
        <w:rPr>
          <w:rFonts w:hint="default" w:ascii="Times New Roman" w:hAnsi="Times New Roman" w:eastAsia="仿宋_GB2312" w:cs="Times New Roman"/>
          <w:b/>
          <w:bCs/>
          <w:kern w:val="2"/>
          <w:sz w:val="32"/>
          <w:szCs w:val="32"/>
          <w:lang w:val="en-US" w:eastAsia="zh-CN" w:bidi="ar-SA"/>
        </w:rPr>
        <w:t>四是</w:t>
      </w:r>
      <w:r>
        <w:rPr>
          <w:rFonts w:hint="default" w:ascii="Times New Roman" w:hAnsi="Times New Roman" w:eastAsia="仿宋_GB2312" w:cs="Times New Roman"/>
          <w:kern w:val="2"/>
          <w:sz w:val="32"/>
          <w:szCs w:val="32"/>
          <w:lang w:val="en-US" w:eastAsia="zh-CN" w:bidi="ar-SA"/>
        </w:rPr>
        <w:t>渣土堆放避开风天，建筑垃圾及时清运，堆场覆盖防尘布，禁止露天堆放；施工现场不设混凝土搅拌站，外购成品混凝土。</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禁止以柴油为燃料的施工机械超负荷工作，减少烟度和颗粒物排放；禁止使用国Ⅱ及以下排放标准的柴油发动机的工程机械。</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营运期废气：</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实验室废气经集气罩收集后排出室外。</w:t>
      </w:r>
    </w:p>
    <w:p w14:paraId="5848AEB5">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 w:cs="Times New Roman"/>
          <w:b/>
          <w:bCs/>
          <w:kern w:val="0"/>
          <w:sz w:val="32"/>
          <w:szCs w:val="32"/>
        </w:rPr>
        <w:t>（四）</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声环境保护措施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施工期：一是</w:t>
      </w:r>
      <w:r>
        <w:rPr>
          <w:rFonts w:hint="default" w:ascii="Times New Roman" w:hAnsi="Times New Roman" w:eastAsia="仿宋_GB2312" w:cs="Times New Roman"/>
          <w:color w:val="000000" w:themeColor="text1"/>
          <w:sz w:val="32"/>
          <w:szCs w:val="32"/>
          <w14:textFill>
            <w14:solidFill>
              <w14:schemeClr w14:val="tx1"/>
            </w14:solidFill>
          </w14:textFill>
        </w:rPr>
        <w:t>施工现场合理布局，相对集中固定声源，高噪声固定设备应采用固定式或活动隔声屏进行降噪处理，同时尽可能避免多台高噪声设备同时作业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加强施工管理，严格执行地方环境管理规定，中高考期间禁止施工，合理安排夜间施工以避免夜间高噪声施工作业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14:textFill>
            <w14:solidFill>
              <w14:schemeClr w14:val="tx1"/>
            </w14:solidFill>
          </w14:textFill>
        </w:rPr>
        <w:t>施工期不得使用高音喇叭进行宣传或指挥生产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保障施工车辆进出通道畅通并加强交通管理，以避免由于运输作业影响交通秩序而产生的车辆鸣笛噪声污染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sz w:val="32"/>
          <w:szCs w:val="32"/>
          <w14:textFill>
            <w14:solidFill>
              <w14:schemeClr w14:val="tx1"/>
            </w14:solidFill>
          </w14:textFill>
        </w:rPr>
        <w:t>严禁夜间施工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若必须连续施工作业的工点，施工单位应视具体情况及时与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相关部门</w:t>
      </w:r>
      <w:r>
        <w:rPr>
          <w:rFonts w:hint="default" w:ascii="Times New Roman" w:hAnsi="Times New Roman" w:eastAsia="仿宋_GB2312" w:cs="Times New Roman"/>
          <w:color w:val="000000" w:themeColor="text1"/>
          <w:sz w:val="32"/>
          <w:szCs w:val="32"/>
          <w14:textFill>
            <w14:solidFill>
              <w14:schemeClr w14:val="tx1"/>
            </w14:solidFill>
          </w14:textFill>
        </w:rPr>
        <w:t>取得联系，按规定申领夜间施工证，同时发布公告最大限度地争取民众支持。</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营运期：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选用低噪声通风设备及其他各类设备设备，墙体隔声。</w:t>
      </w:r>
    </w:p>
    <w:p w14:paraId="18423BBD">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 w:cs="Times New Roman"/>
          <w:b/>
          <w:bCs/>
          <w:kern w:val="0"/>
          <w:sz w:val="32"/>
          <w:szCs w:val="32"/>
        </w:rPr>
        <w:t>（五）</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lang w:val="en-US" w:eastAsia="zh-CN"/>
        </w:rPr>
        <w:t>其他环境保护措施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。一是</w:t>
      </w:r>
      <w:r>
        <w:rPr>
          <w:rFonts w:hint="default" w:ascii="Times New Roman" w:hAnsi="Times New Roman" w:eastAsia="仿宋_GB2312" w:cs="Times New Roman"/>
          <w:color w:val="000000" w:themeColor="text1"/>
          <w:sz w:val="32"/>
          <w:szCs w:val="32"/>
          <w14:textFill>
            <w14:solidFill>
              <w14:schemeClr w14:val="tx1"/>
            </w14:solidFill>
          </w14:textFill>
        </w:rPr>
        <w:t>施工挖方首先用于项目的绿化工程用地，无法利用的作为弃方进行处理，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废弃土石方</w:t>
      </w:r>
      <w:r>
        <w:rPr>
          <w:rFonts w:hint="default" w:ascii="Times New Roman" w:hAnsi="Times New Roman" w:eastAsia="仿宋_GB2312" w:cs="Times New Roman"/>
          <w:color w:val="000000" w:themeColor="text1"/>
          <w:sz w:val="32"/>
          <w:szCs w:val="32"/>
          <w14:textFill>
            <w14:solidFill>
              <w14:schemeClr w14:val="tx1"/>
            </w14:solidFill>
          </w14:textFill>
        </w:rPr>
        <w:t>均委托专业渣土运输公司运至政府指定的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废弃土石方堆场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施工建筑垃圾严禁随意倾倒，</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能</w:t>
      </w:r>
      <w:r>
        <w:rPr>
          <w:rFonts w:hint="default" w:ascii="Times New Roman" w:hAnsi="Times New Roman" w:eastAsia="仿宋_GB2312" w:cs="Times New Roman"/>
          <w:color w:val="000000" w:themeColor="text1"/>
          <w:sz w:val="32"/>
          <w:szCs w:val="32"/>
          <w14:textFill>
            <w14:solidFill>
              <w14:schemeClr w14:val="tx1"/>
            </w14:solidFill>
          </w14:textFill>
        </w:rPr>
        <w:t>回收利用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的，分类</w:t>
      </w:r>
      <w:r>
        <w:rPr>
          <w:rFonts w:hint="default" w:ascii="Times New Roman" w:hAnsi="Times New Roman" w:eastAsia="仿宋_GB2312" w:cs="Times New Roman"/>
          <w:color w:val="000000" w:themeColor="text1"/>
          <w:sz w:val="32"/>
          <w:szCs w:val="32"/>
          <w14:textFill>
            <w14:solidFill>
              <w14:schemeClr w14:val="tx1"/>
            </w14:solidFill>
          </w14:textFill>
        </w:rPr>
        <w:t>收集后运往废品回收站，不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能</w:t>
      </w:r>
      <w:r>
        <w:rPr>
          <w:rFonts w:hint="default" w:ascii="Times New Roman" w:hAnsi="Times New Roman" w:eastAsia="仿宋_GB2312" w:cs="Times New Roman"/>
          <w:color w:val="000000" w:themeColor="text1"/>
          <w:sz w:val="32"/>
          <w:szCs w:val="32"/>
          <w14:textFill>
            <w14:solidFill>
              <w14:schemeClr w14:val="tx1"/>
            </w14:solidFill>
          </w14:textFill>
        </w:rPr>
        <w:t>回收利用的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运至</w:t>
      </w:r>
      <w:r>
        <w:rPr>
          <w:rFonts w:hint="default" w:ascii="Times New Roman" w:hAnsi="Times New Roman" w:eastAsia="仿宋_GB2312" w:cs="Times New Roman"/>
          <w:color w:val="000000" w:themeColor="text1"/>
          <w:sz w:val="32"/>
          <w:szCs w:val="32"/>
          <w14:textFill>
            <w14:solidFill>
              <w14:schemeClr w14:val="tx1"/>
            </w14:solidFill>
          </w14:textFill>
        </w:rPr>
        <w:t>政府指定建筑垃圾堆场处置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14:textFill>
            <w14:solidFill>
              <w14:schemeClr w14:val="tx1"/>
            </w14:solidFill>
          </w14:textFill>
        </w:rPr>
        <w:t>装修垃圾能回收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利用的分类</w:t>
      </w:r>
      <w:r>
        <w:rPr>
          <w:rFonts w:hint="default" w:ascii="Times New Roman" w:hAnsi="Times New Roman" w:eastAsia="仿宋_GB2312" w:cs="Times New Roman"/>
          <w:color w:val="000000" w:themeColor="text1"/>
          <w:sz w:val="32"/>
          <w:szCs w:val="32"/>
          <w14:textFill>
            <w14:solidFill>
              <w14:schemeClr w14:val="tx1"/>
            </w14:solidFill>
          </w14:textFill>
        </w:rPr>
        <w:t>收集后运往废品回收站，不能回收部分应分类收集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运至政府指定地点处置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生活垃圾</w:t>
      </w:r>
      <w:r>
        <w:rPr>
          <w:rFonts w:hint="default" w:ascii="Times New Roman" w:hAnsi="Times New Roman" w:eastAsia="仿宋_GB2312" w:cs="Times New Roman"/>
          <w:color w:val="000000" w:themeColor="text1"/>
          <w:sz w:val="32"/>
          <w:szCs w:val="32"/>
          <w14:textFill>
            <w14:solidFill>
              <w14:schemeClr w14:val="tx1"/>
            </w14:solidFill>
          </w14:textFill>
        </w:rPr>
        <w:t>经袋装收集后，由环卫部门统一清运处理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auto"/>
          <w:sz w:val="32"/>
          <w:szCs w:val="32"/>
        </w:rPr>
        <w:t>五是</w:t>
      </w:r>
      <w:r>
        <w:rPr>
          <w:rFonts w:hint="default" w:ascii="Times New Roman" w:hAnsi="Times New Roman" w:eastAsia="仿宋_GB2312" w:cs="Times New Roman"/>
          <w:color w:val="auto"/>
          <w:sz w:val="32"/>
          <w:szCs w:val="32"/>
        </w:rPr>
        <w:t>施工机械冲洗产生的油污，经隔油沉淀池隔油处理后定期打捞，密闭暂存于专用容器内，施工期结束后交由有危废处置资质的专业单位规范处置；产生的污泥定期清掏，委托具备相应资质的单位处置。</w:t>
      </w:r>
      <w:r>
        <w:rPr>
          <w:rFonts w:hint="default" w:ascii="Times New Roman" w:hAnsi="Times New Roman" w:eastAsia="仿宋_GB2312" w:cs="Times New Roman"/>
          <w:b/>
          <w:bCs/>
          <w:color w:val="auto"/>
          <w:sz w:val="32"/>
          <w:szCs w:val="32"/>
          <w:lang w:val="en-US" w:eastAsia="zh-CN"/>
        </w:rPr>
        <w:t>营运期：</w:t>
      </w:r>
      <w:r>
        <w:rPr>
          <w:rFonts w:hint="default" w:ascii="Times New Roman" w:hAnsi="Times New Roman" w:eastAsia="仿宋_GB2312" w:cs="Times New Roman"/>
          <w:b w:val="0"/>
          <w:bCs w:val="0"/>
          <w:color w:val="auto"/>
          <w:sz w:val="32"/>
          <w:szCs w:val="32"/>
          <w:lang w:val="en-US" w:eastAsia="zh-CN"/>
        </w:rPr>
        <w:t>实验废液、化学品废包装容器为危险废物，需分类收集贴标后暂存于危废暂存间；危废暂存间需落实“六防”（防风、防雨、防晒、防渗、防漏、防腐）措施，按《危险废物识别标志设置技术规范》（HJ 1276-2022）设置警示标识，由专人负责管理。</w:t>
      </w:r>
    </w:p>
    <w:p w14:paraId="125EC400">
      <w:pPr>
        <w:keepNext w:val="0"/>
        <w:keepLines w:val="0"/>
        <w:pageBreakBefore w:val="0"/>
        <w:kinsoku/>
        <w:wordWrap/>
        <w:overflowPunct/>
        <w:topLinePunct w:val="0"/>
        <w:autoSpaceDE/>
        <w:autoSpaceDN/>
        <w:bidi w:val="0"/>
        <w:adjustRightInd/>
        <w:spacing w:line="560" w:lineRule="exact"/>
        <w:ind w:right="0"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kern w:val="0"/>
          <w:sz w:val="32"/>
          <w:szCs w:val="32"/>
        </w:rPr>
        <w:t>（六）</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生态保护措施。</w:t>
      </w:r>
      <w:r>
        <w:rPr>
          <w:rFonts w:hint="default" w:ascii="Times New Roman" w:hAnsi="Times New Roman" w:eastAsia="仿宋_GB2312" w:cs="Times New Roman"/>
          <w:color w:val="000000" w:themeColor="text1"/>
          <w:sz w:val="32"/>
          <w:szCs w:val="32"/>
          <w14:textFill>
            <w14:solidFill>
              <w14:schemeClr w14:val="tx1"/>
            </w14:solidFill>
          </w14:textFill>
        </w:rPr>
        <w:t>施工期间占地必须严格控制在用地红线范围内，尽量减少临时占地，降低对沿线植被的破坏。工程施工过程中，施工弃方应及时运输项目填方需求处作为填方使用，不允许将工程废渣随处乱倒，更不允许排入河中；施工期临时堆土、裸露地表进行临时排水、拦挡、覆盖等措施。施工过程中注意场地清理工作，避免物料受雨水冲刷污染河道；加强施工设备、运输车辆的保养和维护，禁止因设备或车辆保养不良而造成的油类物质跑、冒、滴、漏，对保护区内的土壤和水体造成污染；施工期间产生的生活垃圾经收集后统一交由环卫部门处置，严禁乱遗弃垃圾，严禁垃圾入河等。</w:t>
      </w:r>
      <w:r>
        <w:rPr>
          <w:rFonts w:hint="default" w:ascii="Times New Roman" w:hAnsi="Times New Roman" w:eastAsia="仿宋_GB2312" w:cs="Times New Roman"/>
          <w:sz w:val="32"/>
          <w:szCs w:val="32"/>
        </w:rPr>
        <w:t xml:space="preserve"> </w:t>
      </w:r>
    </w:p>
    <w:p w14:paraId="00B2C2D6">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三、项目开工建设前，必须依法完备行政许可相关手续。</w:t>
      </w:r>
    </w:p>
    <w:p w14:paraId="08173078">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四、你单位应落实生态环境保护主体责任，建立内部生态环境管理制度，明确机构、人员、职责，加强日常生态环境管理，推进各项生态环境保护措施落实。</w:t>
      </w:r>
    </w:p>
    <w:p w14:paraId="713F396D">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建设必须严格执行配套的环境保护设施与主体工程同时设计、同时施工、同时投产使用的环境保护“三同时”制度。应将优化和细化后的各项生态环境保护措施及概算纳入设计、施工、监理等招标文件及合同，并明确责任。工程建成后，应按规定程序实施竣工环境保护验收。</w:t>
      </w:r>
    </w:p>
    <w:p w14:paraId="00551B6A">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环境影响评价文件经批准后，如项目的性质、规模、工艺、地点或者防治污染、防止生态破坏的措施发生重大变动的，你单位应当重新报批环境影响评价文件，否则不得实施建设。自环境影响评价文件批准之日起，如项目超过5年方决定开工建设，环境影响评价文件应当报我局重新审核。</w:t>
      </w:r>
    </w:p>
    <w:p w14:paraId="38C6CEAA">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五、阿坝州马尔康生态环境保护综合执法大队做好该项目的日常监督管理工作。</w:t>
      </w:r>
    </w:p>
    <w:p w14:paraId="1952A55C">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sz w:val="32"/>
          <w:szCs w:val="32"/>
        </w:rPr>
      </w:pPr>
    </w:p>
    <w:p w14:paraId="1D995AAF">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sz w:val="32"/>
          <w:szCs w:val="32"/>
        </w:rPr>
      </w:pPr>
    </w:p>
    <w:p w14:paraId="7D7BADA8">
      <w:pPr>
        <w:keepNext w:val="0"/>
        <w:keepLines w:val="0"/>
        <w:pageBreakBefore w:val="0"/>
        <w:tabs>
          <w:tab w:val="left" w:pos="3528"/>
        </w:tabs>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ab/>
      </w:r>
    </w:p>
    <w:p w14:paraId="42CE4CC4">
      <w:pPr>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楷体" w:cs="Times New Roman"/>
          <w:b/>
          <w:bCs/>
          <w:kern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阿坝州马尔康生态环境局</w:t>
      </w:r>
    </w:p>
    <w:p w14:paraId="0805F16F">
      <w:pPr>
        <w:pStyle w:val="16"/>
        <w:keepNext w:val="0"/>
        <w:keepLines w:val="0"/>
        <w:pageBreakBefore w:val="0"/>
        <w:kinsoku/>
        <w:wordWrap/>
        <w:overflowPunct/>
        <w:topLinePunct w:val="0"/>
        <w:autoSpaceDE/>
        <w:autoSpaceDN/>
        <w:bidi w:val="0"/>
        <w:adjustRightInd/>
        <w:snapToGrid w:val="0"/>
        <w:spacing w:line="560" w:lineRule="exact"/>
        <w:ind w:right="0" w:firstLine="643" w:firstLineChars="200"/>
        <w:jc w:val="both"/>
        <w:textAlignment w:val="auto"/>
        <w:rPr>
          <w:rFonts w:hint="default" w:ascii="Times New Roman" w:hAnsi="Times New Roman" w:cs="Times New Roman"/>
        </w:rPr>
      </w:pPr>
      <w:r>
        <w:rPr>
          <w:rFonts w:hint="default" w:ascii="Times New Roman" w:hAnsi="Times New Roman" w:eastAsia="楷体" w:cs="Times New Roman"/>
          <w:b/>
          <w:bCs/>
          <w:color w:val="auto"/>
          <w:sz w:val="32"/>
          <w:szCs w:val="32"/>
        </w:rPr>
        <w:t xml:space="preserve">                    </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14:paraId="7DE3C545">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019A64FD">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74ED932A">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631DFFFA">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71BC7655">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1CB4B942">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6E3E0AD9">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2168AB76">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06E5B6C3">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1994EFC1">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68E0C14A">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0B7A74FB">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563D44E8">
      <w:pPr>
        <w:pStyle w:val="9"/>
        <w:keepNext w:val="0"/>
        <w:keepLines w:val="0"/>
        <w:pageBreakBefore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cs="Times New Roman"/>
        </w:rPr>
      </w:pPr>
    </w:p>
    <w:p w14:paraId="626E4352">
      <w:pPr>
        <w:pStyle w:val="9"/>
        <w:spacing w:line="560" w:lineRule="exact"/>
        <w:ind w:firstLine="0" w:firstLineChars="0"/>
        <w:rPr>
          <w:rFonts w:hint="default" w:ascii="Times New Roman" w:hAnsi="Times New Roman" w:cs="Times New Roman"/>
        </w:rPr>
      </w:pPr>
    </w:p>
    <w:p w14:paraId="3819FFF2">
      <w:pPr>
        <w:pStyle w:val="9"/>
        <w:spacing w:line="560" w:lineRule="exact"/>
        <w:ind w:firstLine="0" w:firstLineChars="0"/>
        <w:rPr>
          <w:rFonts w:hint="default" w:ascii="Times New Roman" w:hAnsi="Times New Roman" w:cs="Times New Roman"/>
        </w:rPr>
      </w:pPr>
    </w:p>
    <w:p w14:paraId="436D2110">
      <w:pPr>
        <w:pStyle w:val="9"/>
        <w:spacing w:line="560" w:lineRule="exact"/>
        <w:ind w:firstLine="0" w:firstLineChars="0"/>
        <w:rPr>
          <w:rFonts w:hint="default" w:ascii="Times New Roman" w:hAnsi="Times New Roman" w:cs="Times New Roman"/>
        </w:rPr>
      </w:pPr>
    </w:p>
    <w:p w14:paraId="4E6AA908">
      <w:pPr>
        <w:pStyle w:val="9"/>
        <w:spacing w:line="560" w:lineRule="exact"/>
        <w:ind w:firstLine="0" w:firstLineChars="0"/>
        <w:rPr>
          <w:rFonts w:hint="default" w:ascii="Times New Roman" w:hAnsi="Times New Roman" w:cs="Times New Roman"/>
        </w:rPr>
      </w:pPr>
    </w:p>
    <w:p w14:paraId="004545D3">
      <w:pPr>
        <w:pStyle w:val="9"/>
        <w:spacing w:line="560" w:lineRule="exact"/>
        <w:ind w:firstLine="0" w:firstLineChars="0"/>
        <w:rPr>
          <w:rFonts w:hint="default" w:ascii="Times New Roman" w:hAnsi="Times New Roman" w:cs="Times New Roman"/>
        </w:rPr>
      </w:pPr>
    </w:p>
    <w:p w14:paraId="37F73840">
      <w:pPr>
        <w:pStyle w:val="9"/>
        <w:spacing w:line="560" w:lineRule="exact"/>
        <w:ind w:firstLine="0" w:firstLineChars="0"/>
        <w:rPr>
          <w:rFonts w:hint="default" w:ascii="Times New Roman" w:hAnsi="Times New Roman" w:cs="Times New Roman"/>
        </w:rPr>
      </w:pPr>
    </w:p>
    <w:p w14:paraId="5E20749D">
      <w:pPr>
        <w:spacing w:line="56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抄送：阿坝州马尔康生态环境保护综合执法大队</w:t>
      </w:r>
      <w:r>
        <w:rPr>
          <w:rFonts w:hint="default" w:ascii="Times New Roman" w:hAnsi="Times New Roman" w:eastAsia="仿宋_GB2312" w:cs="Times New Roman"/>
          <w:color w:val="000000" w:themeColor="text1"/>
          <w:sz w:val="28"/>
          <w:szCs w:val="28"/>
          <w:u w:val="single"/>
          <w14:textFill>
            <w14:solidFill>
              <w14:schemeClr w14:val="tx1"/>
            </w14:solidFill>
          </w14:textFill>
        </w:rPr>
        <w:t>，</w:t>
      </w:r>
      <w:r>
        <w:rPr>
          <w:rFonts w:hint="default" w:ascii="Times New Roman" w:hAnsi="Times New Roman" w:eastAsia="仿宋_GB2312" w:cs="Times New Roman"/>
          <w:kern w:val="0"/>
          <w:sz w:val="28"/>
          <w:szCs w:val="28"/>
          <w:u w:val="single"/>
        </w:rPr>
        <w:t>四川省川冶生态环境科技有限公司</w:t>
      </w:r>
      <w:r>
        <w:rPr>
          <w:rFonts w:hint="default" w:ascii="Times New Roman" w:hAnsi="Times New Roman" w:eastAsia="仿宋_GB2312" w:cs="Times New Roman"/>
          <w:color w:val="FF0000"/>
          <w:sz w:val="28"/>
          <w:szCs w:val="28"/>
          <w:u w:val="single"/>
        </w:rPr>
        <w:t xml:space="preserve"> </w:t>
      </w:r>
      <w:r>
        <w:rPr>
          <w:rFonts w:hint="default" w:ascii="Times New Roman" w:hAnsi="Times New Roman" w:eastAsia="仿宋_GB2312" w:cs="Times New Roman"/>
          <w:sz w:val="28"/>
          <w:szCs w:val="28"/>
          <w:u w:val="single"/>
        </w:rPr>
        <w:t xml:space="preserve">                                                             </w:t>
      </w:r>
    </w:p>
    <w:p w14:paraId="6A203085">
      <w:pPr>
        <w:pStyle w:val="16"/>
        <w:snapToGrid w:val="0"/>
        <w:spacing w:line="560" w:lineRule="exact"/>
        <w:jc w:val="both"/>
        <w:rPr>
          <w:rFonts w:hint="default" w:ascii="Times New Roman" w:hAnsi="Times New Roman" w:cs="Times New Roman"/>
          <w:color w:val="auto"/>
          <w:sz w:val="28"/>
          <w:szCs w:val="28"/>
        </w:rPr>
      </w:pPr>
      <w:r>
        <w:rPr>
          <w:rFonts w:hint="default" w:ascii="Times New Roman" w:hAnsi="Times New Roman" w:eastAsia="仿宋_GB2312" w:cs="Times New Roman"/>
          <w:sz w:val="28"/>
          <w:szCs w:val="28"/>
          <w:u w:val="single"/>
        </w:rPr>
        <w:t xml:space="preserve"> 阿坝州马尔康生态环境局办公室          2025年</w:t>
      </w:r>
      <w:r>
        <w:rPr>
          <w:rFonts w:hint="default" w:ascii="Times New Roman" w:hAnsi="Times New Roman" w:eastAsia="仿宋_GB2312" w:cs="Times New Roman"/>
          <w:sz w:val="28"/>
          <w:szCs w:val="28"/>
          <w:u w:val="single"/>
          <w:lang w:val="en-US" w:eastAsia="zh-CN"/>
        </w:rPr>
        <w:t>12</w:t>
      </w:r>
      <w:r>
        <w:rPr>
          <w:rFonts w:hint="default" w:ascii="Times New Roman" w:hAnsi="Times New Roman" w:eastAsia="仿宋_GB2312" w:cs="Times New Roman"/>
          <w:sz w:val="28"/>
          <w:szCs w:val="28"/>
          <w:u w:val="single"/>
        </w:rPr>
        <w:t>月1</w:t>
      </w:r>
      <w:r>
        <w:rPr>
          <w:rFonts w:hint="default" w:ascii="Times New Roman" w:hAnsi="Times New Roman" w:eastAsia="仿宋_GB2312" w:cs="Times New Roman"/>
          <w:sz w:val="28"/>
          <w:szCs w:val="28"/>
          <w:u w:val="single"/>
          <w:lang w:val="en-US" w:eastAsia="zh-CN"/>
        </w:rPr>
        <w:t>0</w:t>
      </w:r>
      <w:r>
        <w:rPr>
          <w:rFonts w:hint="default" w:ascii="Times New Roman" w:hAnsi="Times New Roman" w:eastAsia="仿宋_GB2312" w:cs="Times New Roman"/>
          <w:sz w:val="28"/>
          <w:szCs w:val="28"/>
          <w:u w:val="single"/>
        </w:rPr>
        <w:t xml:space="preserve">日印发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C471">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8DA9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C8DA92">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mRlZmE5NDc0N2JiYzA1NmU5Mzc1NzI1OTY1MWMifQ=="/>
    <w:docVar w:name="KSO_WPS_MARK_KEY" w:val="82fd24fb-bd42-4e92-8b04-fd93ecfdf4a5"/>
  </w:docVars>
  <w:rsids>
    <w:rsidRoot w:val="00312087"/>
    <w:rsid w:val="002A3E63"/>
    <w:rsid w:val="002E77DA"/>
    <w:rsid w:val="00312087"/>
    <w:rsid w:val="006B57E0"/>
    <w:rsid w:val="00702F2E"/>
    <w:rsid w:val="00782CFD"/>
    <w:rsid w:val="00897FB7"/>
    <w:rsid w:val="008D4A79"/>
    <w:rsid w:val="00A702A3"/>
    <w:rsid w:val="00B23317"/>
    <w:rsid w:val="00CA07A5"/>
    <w:rsid w:val="00E0469E"/>
    <w:rsid w:val="04690C83"/>
    <w:rsid w:val="047D3CB9"/>
    <w:rsid w:val="04A70542"/>
    <w:rsid w:val="04F405E5"/>
    <w:rsid w:val="06AA42A6"/>
    <w:rsid w:val="09B63E9F"/>
    <w:rsid w:val="0AAF4999"/>
    <w:rsid w:val="0AED25B7"/>
    <w:rsid w:val="0F2F458F"/>
    <w:rsid w:val="13B71E30"/>
    <w:rsid w:val="15EB3A81"/>
    <w:rsid w:val="16072B71"/>
    <w:rsid w:val="17435337"/>
    <w:rsid w:val="17D3172A"/>
    <w:rsid w:val="19843C0C"/>
    <w:rsid w:val="1B9C6527"/>
    <w:rsid w:val="1BD94FD0"/>
    <w:rsid w:val="1E8F1913"/>
    <w:rsid w:val="1EA17B3C"/>
    <w:rsid w:val="202F1CCD"/>
    <w:rsid w:val="20CE2819"/>
    <w:rsid w:val="26C85E98"/>
    <w:rsid w:val="29C2554C"/>
    <w:rsid w:val="2A5F7AA3"/>
    <w:rsid w:val="2B006824"/>
    <w:rsid w:val="301664CD"/>
    <w:rsid w:val="32634B9B"/>
    <w:rsid w:val="32F76FEB"/>
    <w:rsid w:val="34354ED7"/>
    <w:rsid w:val="36B5411E"/>
    <w:rsid w:val="38536ED4"/>
    <w:rsid w:val="395615C3"/>
    <w:rsid w:val="3CA3148E"/>
    <w:rsid w:val="41862D01"/>
    <w:rsid w:val="42384D9D"/>
    <w:rsid w:val="42517346"/>
    <w:rsid w:val="427E4EDA"/>
    <w:rsid w:val="4340034C"/>
    <w:rsid w:val="43936AA9"/>
    <w:rsid w:val="4543461E"/>
    <w:rsid w:val="47B35196"/>
    <w:rsid w:val="490D6193"/>
    <w:rsid w:val="4C5D130C"/>
    <w:rsid w:val="4DF41DF0"/>
    <w:rsid w:val="4E6748D2"/>
    <w:rsid w:val="52E9596A"/>
    <w:rsid w:val="53727B35"/>
    <w:rsid w:val="55347FC3"/>
    <w:rsid w:val="55B150DC"/>
    <w:rsid w:val="55E24ED9"/>
    <w:rsid w:val="565076BF"/>
    <w:rsid w:val="58886CFF"/>
    <w:rsid w:val="59BB7545"/>
    <w:rsid w:val="5B5F4C19"/>
    <w:rsid w:val="5C6707BF"/>
    <w:rsid w:val="5E1306D1"/>
    <w:rsid w:val="62593D9F"/>
    <w:rsid w:val="63282B7A"/>
    <w:rsid w:val="63F36C31"/>
    <w:rsid w:val="66147A5C"/>
    <w:rsid w:val="66F95656"/>
    <w:rsid w:val="68CF0917"/>
    <w:rsid w:val="6C262E08"/>
    <w:rsid w:val="6D06597D"/>
    <w:rsid w:val="6ECE26EA"/>
    <w:rsid w:val="701F7EB6"/>
    <w:rsid w:val="70FB3042"/>
    <w:rsid w:val="721568C6"/>
    <w:rsid w:val="72B05357"/>
    <w:rsid w:val="755C1D3B"/>
    <w:rsid w:val="78745037"/>
    <w:rsid w:val="7C32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rPr>
  </w:style>
  <w:style w:type="paragraph" w:styleId="3">
    <w:name w:val="Body Text Indent"/>
    <w:basedOn w:val="1"/>
    <w:qFormat/>
    <w:uiPriority w:val="0"/>
    <w:pPr>
      <w:spacing w:line="520" w:lineRule="exact"/>
      <w:ind w:firstLine="645"/>
    </w:pPr>
    <w:rPr>
      <w:rFonts w:ascii="Calibri" w:hAnsi="Calibri" w:eastAsia="仿宋_GB2312" w:cs="Times New Roman"/>
      <w:sz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index heading"/>
    <w:basedOn w:val="1"/>
    <w:next w:val="8"/>
    <w:semiHidden/>
    <w:qFormat/>
    <w:uiPriority w:val="0"/>
    <w:rPr>
      <w:rFonts w:ascii="Arial" w:hAnsi="Arial" w:cs="Arial"/>
      <w:b/>
      <w:bCs/>
    </w:rPr>
  </w:style>
  <w:style w:type="paragraph" w:styleId="8">
    <w:name w:val="index 1"/>
    <w:basedOn w:val="1"/>
    <w:next w:val="1"/>
    <w:qFormat/>
    <w:uiPriority w:val="0"/>
    <w:pPr>
      <w:spacing w:line="280" w:lineRule="exact"/>
    </w:pPr>
    <w:rPr>
      <w:rFonts w:ascii="宋体" w:hAnsi="宋体"/>
      <w:spacing w:val="10"/>
    </w:rPr>
  </w:style>
  <w:style w:type="paragraph" w:styleId="9">
    <w:name w:val="Body Text First Indent 2"/>
    <w:basedOn w:val="3"/>
    <w:qFormat/>
    <w:uiPriority w:val="0"/>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Default"/>
    <w:basedOn w:val="14"/>
    <w:next w:val="15"/>
    <w:qFormat/>
    <w:uiPriority w:val="0"/>
    <w:pPr>
      <w:autoSpaceDE w:val="0"/>
      <w:autoSpaceDN w:val="0"/>
      <w:adjustRightInd w:val="0"/>
    </w:pPr>
    <w:rPr>
      <w:rFonts w:ascii="宋体" w:hAnsi="Calibri" w:cs="宋体"/>
      <w:sz w:val="24"/>
    </w:rPr>
  </w:style>
  <w:style w:type="paragraph" w:customStyle="1" w:styleId="1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5">
    <w:name w:val="样式1"/>
    <w:basedOn w:val="7"/>
    <w:next w:val="1"/>
    <w:qFormat/>
    <w:uiPriority w:val="0"/>
    <w:pPr>
      <w:adjustRightInd w:val="0"/>
      <w:spacing w:line="288" w:lineRule="auto"/>
      <w:jc w:val="left"/>
    </w:pPr>
    <w:rPr>
      <w:rFonts w:ascii="黑体" w:hAnsi="Calibri"/>
      <w:sz w:val="32"/>
      <w:szCs w:val="32"/>
    </w:rPr>
  </w:style>
  <w:style w:type="paragraph" w:customStyle="1" w:styleId="16">
    <w:name w:val="p0"/>
    <w:basedOn w:val="1"/>
    <w:qFormat/>
    <w:uiPriority w:val="0"/>
    <w:pPr>
      <w:widowControl/>
      <w:jc w:val="left"/>
    </w:pPr>
    <w:rPr>
      <w:rFonts w:ascii="宋体" w:hAnsi="宋体" w:eastAsia="宋体" w:cs="宋体"/>
      <w:color w:val="000000"/>
      <w:kern w:val="0"/>
      <w:sz w:val="24"/>
      <w:szCs w:val="24"/>
    </w:rPr>
  </w:style>
  <w:style w:type="paragraph" w:customStyle="1" w:styleId="17">
    <w:name w:val="环评正文"/>
    <w:basedOn w:val="1"/>
    <w:qFormat/>
    <w:uiPriority w:val="0"/>
    <w:pPr>
      <w:adjustRightInd w:val="0"/>
      <w:snapToGrid w:val="0"/>
      <w:spacing w:line="420" w:lineRule="auto"/>
      <w:ind w:firstLine="720" w:firstLineChars="200"/>
      <w:jc w:val="left"/>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2591</Words>
  <Characters>2644</Characters>
  <Lines>16</Lines>
  <Paragraphs>4</Paragraphs>
  <TotalTime>49</TotalTime>
  <ScaleCrop>false</ScaleCrop>
  <LinksUpToDate>false</LinksUpToDate>
  <CharactersWithSpaces>2773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2025-01-13T08:41:00Z</dcterms:created>
  <dc:creator>hp</dc:creator>
  <cp:lastModifiedBy>乔</cp:lastModifiedBy>
  <cp:lastPrinted>2025-12-10T03:39:22Z</cp:lastPrinted>
  <dcterms:modified xsi:type="dcterms:W3CDTF">2025-12-10T03:39:25Z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420B185774634B53A16E945D3D7D314F_13</vt:lpwstr>
  </property>
  <property fmtid="{D5CDD505-2E9C-101B-9397-08002B2CF9AE}" pid="4" name="KSOTemplateDocerSaveRecord">
    <vt:lpwstr>eyJoZGlkIjoiN2U4M2EwZjRlNTg5YTBlZGMyOGU1NTUzMTI0MDA4NTUiLCJ1c2VySWQiOiI2NDg5MTQwNjkifQ==</vt:lpwstr>
  </property>
</Properties>
</file>