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D75CF">
      <w:pPr>
        <w:widowControl/>
        <w:jc w:val="center"/>
        <w:textAlignment w:val="center"/>
        <w:rPr>
          <w:rStyle w:val="8"/>
          <w:rFonts w:eastAsia="方正小标宋简体"/>
          <w:sz w:val="40"/>
          <w:szCs w:val="40"/>
        </w:rPr>
      </w:pPr>
      <w:bookmarkStart w:id="0" w:name="_GoBack"/>
      <w:bookmarkEnd w:id="0"/>
      <w:r>
        <w:rPr>
          <w:rFonts w:hint="eastAsia" w:ascii="方正小标宋简体" w:hAnsi="方正小标宋简体" w:eastAsia="方正小标宋简体" w:cs="方正小标宋简体"/>
          <w:color w:val="000000"/>
          <w:sz w:val="40"/>
          <w:szCs w:val="40"/>
          <w:lang w:val="en-US"/>
        </w:rPr>
        <w:t>马尔康市</w:t>
      </w:r>
      <w:r>
        <w:rPr>
          <w:rFonts w:hint="eastAsia" w:ascii="方正小标宋简体" w:hAnsi="方正小标宋简体" w:eastAsia="方正小标宋简体" w:cs="方正小标宋简体"/>
          <w:color w:val="000000"/>
          <w:sz w:val="40"/>
          <w:szCs w:val="40"/>
        </w:rPr>
        <w:t>行政许可事项清单（2022年版）</w:t>
      </w:r>
    </w:p>
    <w:tbl>
      <w:tblPr>
        <w:tblStyle w:val="6"/>
        <w:tblW w:w="15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7"/>
        <w:gridCol w:w="507"/>
        <w:gridCol w:w="1567"/>
        <w:gridCol w:w="1583"/>
        <w:gridCol w:w="1464"/>
        <w:gridCol w:w="2670"/>
        <w:gridCol w:w="4666"/>
        <w:gridCol w:w="2056"/>
      </w:tblGrid>
      <w:tr w14:paraId="1F73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507" w:type="dxa"/>
            <w:tcMar>
              <w:top w:w="15" w:type="dxa"/>
              <w:left w:w="15" w:type="dxa"/>
              <w:right w:w="15" w:type="dxa"/>
            </w:tcMar>
            <w:vAlign w:val="center"/>
          </w:tcPr>
          <w:p w14:paraId="674F7A6B">
            <w:pPr>
              <w:widowControl/>
              <w:jc w:val="center"/>
              <w:textAlignment w:val="center"/>
              <w:rPr>
                <w:rFonts w:ascii="黑体" w:hAnsi="黑体" w:eastAsia="黑体" w:cs="黑体"/>
                <w:color w:val="000000"/>
                <w:sz w:val="20"/>
                <w:szCs w:val="20"/>
                <w:lang w:val="en-US"/>
              </w:rPr>
            </w:pPr>
            <w:r>
              <w:rPr>
                <w:rFonts w:hint="eastAsia" w:ascii="黑体" w:hAnsi="黑体" w:eastAsia="黑体" w:cs="黑体"/>
                <w:color w:val="000000"/>
                <w:sz w:val="20"/>
                <w:szCs w:val="20"/>
                <w:lang w:val="en-US"/>
              </w:rPr>
              <w:t>序号</w:t>
            </w:r>
          </w:p>
        </w:tc>
        <w:tc>
          <w:tcPr>
            <w:tcW w:w="507" w:type="dxa"/>
            <w:tcMar>
              <w:top w:w="15" w:type="dxa"/>
              <w:left w:w="15" w:type="dxa"/>
              <w:right w:w="15" w:type="dxa"/>
            </w:tcMar>
            <w:vAlign w:val="center"/>
          </w:tcPr>
          <w:p w14:paraId="52393239">
            <w:pPr>
              <w:widowControl/>
              <w:jc w:val="center"/>
              <w:textAlignment w:val="center"/>
              <w:rPr>
                <w:rFonts w:ascii="黑体" w:hAnsi="黑体" w:eastAsia="黑体" w:cs="黑体"/>
                <w:color w:val="000000"/>
                <w:sz w:val="20"/>
                <w:szCs w:val="20"/>
              </w:rPr>
            </w:pPr>
            <w:r>
              <w:rPr>
                <w:rFonts w:hint="eastAsia" w:ascii="黑体" w:hAnsi="黑体" w:eastAsia="黑体" w:cs="黑体"/>
                <w:color w:val="000000"/>
                <w:sz w:val="20"/>
                <w:szCs w:val="20"/>
                <w:lang w:val="en-US"/>
              </w:rPr>
              <w:t>省级</w:t>
            </w:r>
            <w:r>
              <w:rPr>
                <w:rFonts w:hint="eastAsia" w:ascii="黑体" w:hAnsi="黑体" w:eastAsia="黑体" w:cs="黑体"/>
                <w:color w:val="000000"/>
                <w:sz w:val="20"/>
                <w:szCs w:val="20"/>
              </w:rPr>
              <w:t>序号</w:t>
            </w:r>
          </w:p>
        </w:tc>
        <w:tc>
          <w:tcPr>
            <w:tcW w:w="1567" w:type="dxa"/>
            <w:tcMar>
              <w:top w:w="15" w:type="dxa"/>
              <w:left w:w="15" w:type="dxa"/>
              <w:right w:w="15" w:type="dxa"/>
            </w:tcMar>
            <w:vAlign w:val="center"/>
          </w:tcPr>
          <w:p w14:paraId="442E82EB">
            <w:pPr>
              <w:widowControl/>
              <w:jc w:val="center"/>
              <w:textAlignment w:val="center"/>
              <w:rPr>
                <w:rFonts w:ascii="黑体" w:hAnsi="黑体" w:eastAsia="黑体" w:cs="黑体"/>
                <w:color w:val="000000"/>
                <w:sz w:val="20"/>
                <w:szCs w:val="20"/>
              </w:rPr>
            </w:pPr>
            <w:r>
              <w:rPr>
                <w:rFonts w:hint="eastAsia" w:ascii="黑体" w:hAnsi="黑体" w:eastAsia="黑体" w:cs="黑体"/>
                <w:color w:val="000000"/>
                <w:sz w:val="20"/>
                <w:szCs w:val="20"/>
              </w:rPr>
              <w:t>事项名称</w:t>
            </w:r>
          </w:p>
        </w:tc>
        <w:tc>
          <w:tcPr>
            <w:tcW w:w="1583" w:type="dxa"/>
            <w:tcMar>
              <w:top w:w="15" w:type="dxa"/>
              <w:left w:w="15" w:type="dxa"/>
              <w:right w:w="15" w:type="dxa"/>
            </w:tcMar>
            <w:vAlign w:val="center"/>
          </w:tcPr>
          <w:p w14:paraId="4ADD30DA">
            <w:pPr>
              <w:widowControl/>
              <w:jc w:val="center"/>
              <w:textAlignment w:val="center"/>
              <w:rPr>
                <w:rFonts w:ascii="黑体" w:hAnsi="黑体" w:eastAsia="黑体" w:cs="黑体"/>
                <w:color w:val="000000"/>
                <w:sz w:val="20"/>
                <w:szCs w:val="20"/>
              </w:rPr>
            </w:pPr>
            <w:r>
              <w:rPr>
                <w:rFonts w:hint="eastAsia" w:ascii="黑体" w:hAnsi="黑体" w:eastAsia="黑体" w:cs="黑体"/>
                <w:color w:val="000000"/>
                <w:sz w:val="20"/>
                <w:szCs w:val="20"/>
              </w:rPr>
              <w:t>主管部门</w:t>
            </w:r>
          </w:p>
        </w:tc>
        <w:tc>
          <w:tcPr>
            <w:tcW w:w="1464" w:type="dxa"/>
            <w:tcMar>
              <w:top w:w="15" w:type="dxa"/>
              <w:left w:w="15" w:type="dxa"/>
              <w:right w:w="15" w:type="dxa"/>
            </w:tcMar>
            <w:vAlign w:val="center"/>
          </w:tcPr>
          <w:p w14:paraId="3C97980D">
            <w:pPr>
              <w:widowControl/>
              <w:jc w:val="center"/>
              <w:textAlignment w:val="center"/>
              <w:rPr>
                <w:rFonts w:ascii="黑体" w:hAnsi="黑体" w:eastAsia="黑体" w:cs="黑体"/>
                <w:color w:val="000000"/>
                <w:sz w:val="20"/>
                <w:szCs w:val="20"/>
              </w:rPr>
            </w:pPr>
            <w:r>
              <w:rPr>
                <w:rFonts w:hint="eastAsia" w:ascii="黑体" w:hAnsi="黑体" w:eastAsia="黑体" w:cs="黑体"/>
                <w:color w:val="000000"/>
                <w:sz w:val="20"/>
                <w:szCs w:val="20"/>
              </w:rPr>
              <w:t>实施机关</w:t>
            </w:r>
          </w:p>
        </w:tc>
        <w:tc>
          <w:tcPr>
            <w:tcW w:w="2670" w:type="dxa"/>
            <w:tcMar>
              <w:top w:w="15" w:type="dxa"/>
              <w:left w:w="15" w:type="dxa"/>
              <w:right w:w="15" w:type="dxa"/>
            </w:tcMar>
            <w:vAlign w:val="center"/>
          </w:tcPr>
          <w:p w14:paraId="1CA759C1">
            <w:pPr>
              <w:widowControl/>
              <w:jc w:val="center"/>
              <w:textAlignment w:val="center"/>
              <w:rPr>
                <w:rFonts w:ascii="黑体" w:hAnsi="黑体" w:eastAsia="黑体" w:cs="黑体"/>
                <w:color w:val="000000"/>
                <w:sz w:val="20"/>
                <w:szCs w:val="20"/>
              </w:rPr>
            </w:pPr>
            <w:r>
              <w:rPr>
                <w:rFonts w:hint="eastAsia" w:ascii="黑体" w:hAnsi="黑体" w:eastAsia="黑体" w:cs="黑体"/>
                <w:color w:val="000000"/>
                <w:sz w:val="20"/>
                <w:szCs w:val="20"/>
              </w:rPr>
              <w:t>设定依据</w:t>
            </w:r>
          </w:p>
        </w:tc>
        <w:tc>
          <w:tcPr>
            <w:tcW w:w="4666" w:type="dxa"/>
            <w:tcMar>
              <w:top w:w="15" w:type="dxa"/>
              <w:left w:w="15" w:type="dxa"/>
              <w:right w:w="15" w:type="dxa"/>
            </w:tcMar>
            <w:vAlign w:val="center"/>
          </w:tcPr>
          <w:p w14:paraId="63BCAE4B">
            <w:pPr>
              <w:widowControl/>
              <w:jc w:val="center"/>
              <w:textAlignment w:val="center"/>
              <w:rPr>
                <w:rFonts w:ascii="黑体" w:hAnsi="黑体" w:eastAsia="黑体" w:cs="黑体"/>
                <w:color w:val="000000"/>
                <w:sz w:val="20"/>
                <w:szCs w:val="20"/>
              </w:rPr>
            </w:pPr>
            <w:r>
              <w:rPr>
                <w:rFonts w:hint="eastAsia" w:ascii="黑体" w:hAnsi="黑体" w:eastAsia="黑体" w:cs="黑体"/>
                <w:color w:val="000000"/>
                <w:sz w:val="20"/>
                <w:szCs w:val="20"/>
              </w:rPr>
              <w:t>实施依据</w:t>
            </w:r>
          </w:p>
        </w:tc>
        <w:tc>
          <w:tcPr>
            <w:tcW w:w="2056" w:type="dxa"/>
            <w:tcMar>
              <w:top w:w="15" w:type="dxa"/>
              <w:left w:w="15" w:type="dxa"/>
              <w:right w:w="15" w:type="dxa"/>
            </w:tcMar>
            <w:vAlign w:val="center"/>
          </w:tcPr>
          <w:p w14:paraId="58D32884">
            <w:pPr>
              <w:widowControl/>
              <w:jc w:val="center"/>
              <w:textAlignment w:val="center"/>
              <w:rPr>
                <w:rFonts w:ascii="黑体" w:hAnsi="黑体" w:eastAsia="黑体" w:cs="黑体"/>
                <w:color w:val="000000"/>
                <w:sz w:val="20"/>
                <w:szCs w:val="20"/>
              </w:rPr>
            </w:pPr>
            <w:r>
              <w:rPr>
                <w:rFonts w:hint="eastAsia" w:ascii="黑体" w:hAnsi="黑体" w:eastAsia="黑体" w:cs="黑体"/>
                <w:color w:val="000000"/>
                <w:sz w:val="20"/>
                <w:szCs w:val="20"/>
              </w:rPr>
              <w:t>备注</w:t>
            </w:r>
          </w:p>
        </w:tc>
      </w:tr>
      <w:tr w14:paraId="5662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94DFFA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w:t>
            </w:r>
          </w:p>
        </w:tc>
        <w:tc>
          <w:tcPr>
            <w:tcW w:w="507" w:type="dxa"/>
            <w:vMerge w:val="restart"/>
            <w:tcMar>
              <w:top w:w="15" w:type="dxa"/>
              <w:left w:w="15" w:type="dxa"/>
              <w:right w:w="15" w:type="dxa"/>
            </w:tcMar>
            <w:vAlign w:val="center"/>
          </w:tcPr>
          <w:p w14:paraId="5EB59F0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02840DC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固定资产投资项目节能审查（国家清单第2项）</w:t>
            </w:r>
          </w:p>
        </w:tc>
        <w:tc>
          <w:tcPr>
            <w:tcW w:w="1583" w:type="dxa"/>
            <w:vMerge w:val="restart"/>
            <w:tcMar>
              <w:top w:w="15" w:type="dxa"/>
              <w:left w:w="15" w:type="dxa"/>
              <w:right w:w="15" w:type="dxa"/>
            </w:tcMar>
            <w:vAlign w:val="center"/>
          </w:tcPr>
          <w:p w14:paraId="31CE159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马尔康市发改局、</w:t>
            </w:r>
          </w:p>
          <w:p w14:paraId="52BAE44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马尔康市经信局</w:t>
            </w:r>
          </w:p>
        </w:tc>
        <w:tc>
          <w:tcPr>
            <w:tcW w:w="1464" w:type="dxa"/>
            <w:vMerge w:val="restart"/>
            <w:tcMar>
              <w:top w:w="15" w:type="dxa"/>
              <w:left w:w="15" w:type="dxa"/>
              <w:right w:w="15" w:type="dxa"/>
            </w:tcMar>
            <w:vAlign w:val="center"/>
          </w:tcPr>
          <w:p w14:paraId="6A56175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40D9F5B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《中华人民共和国节约能源法》</w:t>
            </w:r>
          </w:p>
        </w:tc>
        <w:tc>
          <w:tcPr>
            <w:tcW w:w="4666" w:type="dxa"/>
            <w:tcMar>
              <w:top w:w="15" w:type="dxa"/>
              <w:left w:w="15" w:type="dxa"/>
              <w:right w:w="15" w:type="dxa"/>
            </w:tcMar>
            <w:vAlign w:val="center"/>
          </w:tcPr>
          <w:p w14:paraId="775CACF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《固定资产投资项目节能审查办法》（国家</w:t>
            </w:r>
            <w:r>
              <w:rPr>
                <w:rFonts w:hint="eastAsia" w:ascii="Times New Roman" w:hAnsi="Times New Roman" w:cs="Times New Roman"/>
                <w:color w:val="000000"/>
                <w:sz w:val="20"/>
                <w:szCs w:val="20"/>
              </w:rPr>
              <w:t>发展改革</w:t>
            </w:r>
            <w:r>
              <w:rPr>
                <w:rFonts w:ascii="Times New Roman" w:hAnsi="Times New Roman" w:cs="Times New Roman"/>
                <w:color w:val="000000"/>
                <w:sz w:val="20"/>
                <w:szCs w:val="20"/>
              </w:rPr>
              <w:t>委令2016年第44号）</w:t>
            </w:r>
          </w:p>
        </w:tc>
        <w:tc>
          <w:tcPr>
            <w:tcW w:w="2056" w:type="dxa"/>
            <w:vMerge w:val="restart"/>
            <w:tcMar>
              <w:top w:w="15" w:type="dxa"/>
              <w:left w:w="15" w:type="dxa"/>
              <w:right w:w="15" w:type="dxa"/>
            </w:tcMar>
            <w:vAlign w:val="center"/>
          </w:tcPr>
          <w:p w14:paraId="42CB8502">
            <w:pPr>
              <w:widowControl/>
              <w:textAlignment w:val="center"/>
              <w:rPr>
                <w:rFonts w:ascii="Times New Roman" w:hAnsi="Times New Roman" w:cs="Times New Roman"/>
                <w:color w:val="000000"/>
                <w:sz w:val="20"/>
                <w:szCs w:val="20"/>
              </w:rPr>
            </w:pPr>
          </w:p>
        </w:tc>
      </w:tr>
      <w:tr w14:paraId="3DBB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BFF250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0E0E51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193B39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51FE68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28230C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F325CE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E3ABAB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《节能监察办法》（</w:t>
            </w:r>
            <w:r>
              <w:rPr>
                <w:rFonts w:hint="eastAsia" w:ascii="Times New Roman" w:hAnsi="Times New Roman" w:cs="Times New Roman"/>
                <w:color w:val="000000"/>
                <w:sz w:val="20"/>
                <w:szCs w:val="20"/>
              </w:rPr>
              <w:t>国家发展改革委</w:t>
            </w:r>
            <w:r>
              <w:rPr>
                <w:rFonts w:ascii="Times New Roman" w:hAnsi="Times New Roman" w:cs="Times New Roman"/>
                <w:color w:val="000000"/>
                <w:sz w:val="20"/>
                <w:szCs w:val="20"/>
              </w:rPr>
              <w:t>令2016年第33号）</w:t>
            </w:r>
          </w:p>
        </w:tc>
        <w:tc>
          <w:tcPr>
            <w:tcW w:w="2056" w:type="dxa"/>
            <w:vMerge w:val="continue"/>
            <w:tcMar>
              <w:top w:w="15" w:type="dxa"/>
              <w:left w:w="15" w:type="dxa"/>
              <w:right w:w="15" w:type="dxa"/>
            </w:tcMar>
            <w:vAlign w:val="center"/>
          </w:tcPr>
          <w:p w14:paraId="7CBCFFC9">
            <w:pPr>
              <w:rPr>
                <w:rFonts w:ascii="Times New Roman" w:hAnsi="Times New Roman" w:cs="Times New Roman"/>
                <w:color w:val="000000"/>
                <w:sz w:val="20"/>
                <w:szCs w:val="20"/>
              </w:rPr>
            </w:pPr>
          </w:p>
        </w:tc>
      </w:tr>
      <w:tr w14:paraId="204E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FD909A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13296F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410298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D866CE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92F842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5E4B58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085E48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《四川省〈中华人民共和国节约能源法〉实施办法》</w:t>
            </w:r>
          </w:p>
        </w:tc>
        <w:tc>
          <w:tcPr>
            <w:tcW w:w="2056" w:type="dxa"/>
            <w:vMerge w:val="continue"/>
            <w:tcMar>
              <w:top w:w="15" w:type="dxa"/>
              <w:left w:w="15" w:type="dxa"/>
              <w:right w:w="15" w:type="dxa"/>
            </w:tcMar>
            <w:vAlign w:val="center"/>
          </w:tcPr>
          <w:p w14:paraId="79E675C1">
            <w:pPr>
              <w:rPr>
                <w:rFonts w:ascii="Times New Roman" w:hAnsi="Times New Roman" w:cs="Times New Roman"/>
                <w:color w:val="000000"/>
                <w:sz w:val="20"/>
                <w:szCs w:val="20"/>
              </w:rPr>
            </w:pPr>
          </w:p>
        </w:tc>
      </w:tr>
      <w:tr w14:paraId="1938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8EEEFB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E25CC7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208BFE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FF43C1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2ECA58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B51EE7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912E44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《四川省固定资产投资项目节能审查办法》（川发改环资〔2017〕170号）</w:t>
            </w:r>
          </w:p>
        </w:tc>
        <w:tc>
          <w:tcPr>
            <w:tcW w:w="2056" w:type="dxa"/>
            <w:vMerge w:val="continue"/>
            <w:tcMar>
              <w:top w:w="15" w:type="dxa"/>
              <w:left w:w="15" w:type="dxa"/>
              <w:right w:w="15" w:type="dxa"/>
            </w:tcMar>
            <w:vAlign w:val="center"/>
          </w:tcPr>
          <w:p w14:paraId="33107BA6">
            <w:pPr>
              <w:rPr>
                <w:rFonts w:ascii="Times New Roman" w:hAnsi="Times New Roman" w:cs="Times New Roman"/>
                <w:color w:val="000000"/>
                <w:sz w:val="20"/>
                <w:szCs w:val="20"/>
              </w:rPr>
            </w:pPr>
          </w:p>
        </w:tc>
      </w:tr>
      <w:tr w14:paraId="5237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B264F0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FF0B43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367189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9E60EA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9D920B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95A5DB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F9C8CE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《四川省技术改造项目节能审查办法》（川经信环资〔2017〕297号）</w:t>
            </w:r>
          </w:p>
        </w:tc>
        <w:tc>
          <w:tcPr>
            <w:tcW w:w="2056" w:type="dxa"/>
            <w:vMerge w:val="continue"/>
            <w:tcMar>
              <w:top w:w="15" w:type="dxa"/>
              <w:left w:w="15" w:type="dxa"/>
              <w:right w:w="15" w:type="dxa"/>
            </w:tcMar>
            <w:vAlign w:val="center"/>
          </w:tcPr>
          <w:p w14:paraId="142A3DE5">
            <w:pPr>
              <w:rPr>
                <w:rFonts w:ascii="Times New Roman" w:hAnsi="Times New Roman" w:cs="Times New Roman"/>
                <w:color w:val="000000"/>
                <w:sz w:val="20"/>
                <w:szCs w:val="20"/>
              </w:rPr>
            </w:pPr>
          </w:p>
        </w:tc>
      </w:tr>
      <w:tr w14:paraId="57AD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55686C7">
            <w:pPr>
              <w:widowControl/>
              <w:jc w:val="center"/>
              <w:textAlignment w:val="center"/>
            </w:pPr>
          </w:p>
        </w:tc>
        <w:tc>
          <w:tcPr>
            <w:tcW w:w="507" w:type="dxa"/>
            <w:vMerge w:val="continue"/>
            <w:tcMar>
              <w:top w:w="15" w:type="dxa"/>
              <w:left w:w="15" w:type="dxa"/>
              <w:right w:w="15" w:type="dxa"/>
            </w:tcMar>
            <w:vAlign w:val="center"/>
          </w:tcPr>
          <w:p w14:paraId="74B0DA81">
            <w:pPr>
              <w:widowControl/>
              <w:jc w:val="center"/>
              <w:textAlignment w:val="center"/>
            </w:pPr>
          </w:p>
        </w:tc>
        <w:tc>
          <w:tcPr>
            <w:tcW w:w="1567" w:type="dxa"/>
            <w:vMerge w:val="continue"/>
            <w:tcMar>
              <w:top w:w="15" w:type="dxa"/>
              <w:left w:w="15" w:type="dxa"/>
              <w:right w:w="15" w:type="dxa"/>
            </w:tcMar>
            <w:vAlign w:val="center"/>
          </w:tcPr>
          <w:p w14:paraId="58BE941F">
            <w:pPr>
              <w:widowControl/>
              <w:textAlignment w:val="center"/>
            </w:pPr>
          </w:p>
        </w:tc>
        <w:tc>
          <w:tcPr>
            <w:tcW w:w="1583" w:type="dxa"/>
            <w:vMerge w:val="continue"/>
            <w:tcMar>
              <w:top w:w="15" w:type="dxa"/>
              <w:left w:w="15" w:type="dxa"/>
              <w:right w:w="15" w:type="dxa"/>
            </w:tcMar>
            <w:vAlign w:val="center"/>
          </w:tcPr>
          <w:p w14:paraId="1BFF8B73">
            <w:pPr>
              <w:widowControl/>
              <w:textAlignment w:val="center"/>
            </w:pPr>
          </w:p>
        </w:tc>
        <w:tc>
          <w:tcPr>
            <w:tcW w:w="1464" w:type="dxa"/>
            <w:vMerge w:val="continue"/>
            <w:tcMar>
              <w:top w:w="15" w:type="dxa"/>
              <w:left w:w="15" w:type="dxa"/>
              <w:right w:w="15" w:type="dxa"/>
            </w:tcMar>
            <w:vAlign w:val="center"/>
          </w:tcPr>
          <w:p w14:paraId="0F4EEC1C">
            <w:pPr>
              <w:widowControl/>
              <w:textAlignment w:val="center"/>
            </w:pPr>
          </w:p>
        </w:tc>
        <w:tc>
          <w:tcPr>
            <w:tcW w:w="2670" w:type="dxa"/>
            <w:vMerge w:val="continue"/>
            <w:tcMar>
              <w:top w:w="15" w:type="dxa"/>
              <w:left w:w="15" w:type="dxa"/>
              <w:right w:w="15" w:type="dxa"/>
            </w:tcMar>
            <w:vAlign w:val="center"/>
          </w:tcPr>
          <w:p w14:paraId="3676C4FA">
            <w:pPr>
              <w:widowControl/>
              <w:textAlignment w:val="center"/>
            </w:pPr>
          </w:p>
        </w:tc>
        <w:tc>
          <w:tcPr>
            <w:tcW w:w="4666" w:type="dxa"/>
            <w:tcMar>
              <w:top w:w="15" w:type="dxa"/>
              <w:left w:w="15" w:type="dxa"/>
              <w:right w:w="15" w:type="dxa"/>
            </w:tcMar>
            <w:vAlign w:val="center"/>
          </w:tcPr>
          <w:p w14:paraId="2E225E4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《中共四川省委 四川省人民政府关于推进中国（绵阳）科技城加快发展的意见》</w:t>
            </w:r>
          </w:p>
        </w:tc>
        <w:tc>
          <w:tcPr>
            <w:tcW w:w="2056" w:type="dxa"/>
            <w:vMerge w:val="continue"/>
            <w:tcMar>
              <w:top w:w="15" w:type="dxa"/>
              <w:left w:w="15" w:type="dxa"/>
              <w:right w:w="15" w:type="dxa"/>
            </w:tcMar>
            <w:vAlign w:val="center"/>
          </w:tcPr>
          <w:p w14:paraId="667AE733">
            <w:pPr>
              <w:widowControl/>
              <w:textAlignment w:val="center"/>
              <w:rPr>
                <w:rFonts w:ascii="Times New Roman" w:hAnsi="Times New Roman" w:cs="Times New Roman"/>
                <w:color w:val="000000"/>
                <w:sz w:val="20"/>
                <w:szCs w:val="20"/>
              </w:rPr>
            </w:pPr>
          </w:p>
        </w:tc>
      </w:tr>
      <w:tr w14:paraId="70C8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DEFD61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94304A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1D1DA5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0A8C0B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50127E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88A450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42C981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《四川省人民政府关于修改〈中国（四川）自由贸易试验区片区管委会实施首批省级管理事项的决定〉的决定》（四川省人民政府令第344号）</w:t>
            </w:r>
          </w:p>
        </w:tc>
        <w:tc>
          <w:tcPr>
            <w:tcW w:w="2056" w:type="dxa"/>
            <w:vMerge w:val="continue"/>
            <w:tcMar>
              <w:top w:w="15" w:type="dxa"/>
              <w:left w:w="15" w:type="dxa"/>
              <w:right w:w="15" w:type="dxa"/>
            </w:tcMar>
            <w:vAlign w:val="center"/>
          </w:tcPr>
          <w:p w14:paraId="65288291">
            <w:pPr>
              <w:rPr>
                <w:rFonts w:ascii="Times New Roman" w:hAnsi="Times New Roman" w:cs="Times New Roman"/>
                <w:color w:val="000000"/>
                <w:sz w:val="20"/>
                <w:szCs w:val="20"/>
              </w:rPr>
            </w:pPr>
          </w:p>
        </w:tc>
      </w:tr>
      <w:tr w14:paraId="1B3A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507" w:type="dxa"/>
            <w:vMerge w:val="restart"/>
            <w:tcMar>
              <w:top w:w="15" w:type="dxa"/>
              <w:left w:w="15" w:type="dxa"/>
              <w:right w:w="15" w:type="dxa"/>
            </w:tcMar>
            <w:vAlign w:val="center"/>
          </w:tcPr>
          <w:p w14:paraId="6CF6DAD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w:t>
            </w:r>
          </w:p>
        </w:tc>
        <w:tc>
          <w:tcPr>
            <w:tcW w:w="507" w:type="dxa"/>
            <w:vMerge w:val="restart"/>
            <w:tcMar>
              <w:top w:w="15" w:type="dxa"/>
              <w:left w:w="15" w:type="dxa"/>
              <w:right w:w="15" w:type="dxa"/>
            </w:tcMar>
            <w:vAlign w:val="center"/>
          </w:tcPr>
          <w:p w14:paraId="492BF02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567" w:type="dxa"/>
            <w:vMerge w:val="restart"/>
            <w:tcMar>
              <w:top w:w="15" w:type="dxa"/>
              <w:left w:w="15" w:type="dxa"/>
              <w:right w:w="15" w:type="dxa"/>
            </w:tcMar>
            <w:vAlign w:val="center"/>
          </w:tcPr>
          <w:p w14:paraId="0BC7AE6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民办、中外合作开办中等及以下学校及其他教育机构筹设审批（国家清单第11项）</w:t>
            </w:r>
          </w:p>
        </w:tc>
        <w:tc>
          <w:tcPr>
            <w:tcW w:w="1583" w:type="dxa"/>
            <w:vMerge w:val="restart"/>
            <w:tcMar>
              <w:top w:w="15" w:type="dxa"/>
              <w:left w:w="15" w:type="dxa"/>
              <w:right w:w="15" w:type="dxa"/>
            </w:tcMar>
            <w:vAlign w:val="center"/>
          </w:tcPr>
          <w:p w14:paraId="66FB25F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马尔康市教育局</w:t>
            </w:r>
          </w:p>
        </w:tc>
        <w:tc>
          <w:tcPr>
            <w:tcW w:w="1464" w:type="dxa"/>
            <w:vMerge w:val="restart"/>
            <w:tcMar>
              <w:top w:w="15" w:type="dxa"/>
              <w:left w:w="15" w:type="dxa"/>
              <w:right w:w="15" w:type="dxa"/>
            </w:tcMar>
            <w:vAlign w:val="center"/>
          </w:tcPr>
          <w:p w14:paraId="27C77BFD">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22D406B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4666" w:type="dxa"/>
            <w:tcMar>
              <w:top w:w="15" w:type="dxa"/>
              <w:left w:w="15" w:type="dxa"/>
              <w:right w:w="15" w:type="dxa"/>
            </w:tcMar>
            <w:vAlign w:val="center"/>
          </w:tcPr>
          <w:p w14:paraId="1866F95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2056" w:type="dxa"/>
            <w:vMerge w:val="restart"/>
            <w:tcMar>
              <w:top w:w="15" w:type="dxa"/>
              <w:left w:w="15" w:type="dxa"/>
              <w:right w:w="15" w:type="dxa"/>
            </w:tcMar>
            <w:vAlign w:val="center"/>
          </w:tcPr>
          <w:p w14:paraId="5F3C579F">
            <w:pPr>
              <w:rPr>
                <w:rFonts w:ascii="Times New Roman" w:hAnsi="Times New Roman" w:cs="Times New Roman"/>
                <w:color w:val="000000"/>
                <w:sz w:val="20"/>
                <w:szCs w:val="20"/>
              </w:rPr>
            </w:pPr>
          </w:p>
        </w:tc>
      </w:tr>
      <w:tr w14:paraId="1493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79BCAB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B4034A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2CCAA3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C1FE66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08B9B14">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4CF5A2C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4666" w:type="dxa"/>
            <w:tcMar>
              <w:top w:w="15" w:type="dxa"/>
              <w:left w:w="15" w:type="dxa"/>
              <w:right w:w="15" w:type="dxa"/>
            </w:tcMar>
            <w:vAlign w:val="center"/>
          </w:tcPr>
          <w:p w14:paraId="2B7A51D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2056" w:type="dxa"/>
            <w:vMerge w:val="continue"/>
            <w:tcMar>
              <w:top w:w="15" w:type="dxa"/>
              <w:left w:w="15" w:type="dxa"/>
              <w:right w:w="15" w:type="dxa"/>
            </w:tcMar>
            <w:vAlign w:val="center"/>
          </w:tcPr>
          <w:p w14:paraId="05B35BE2">
            <w:pPr>
              <w:rPr>
                <w:rFonts w:ascii="Times New Roman" w:hAnsi="Times New Roman" w:cs="Times New Roman"/>
                <w:color w:val="000000"/>
                <w:sz w:val="20"/>
                <w:szCs w:val="20"/>
              </w:rPr>
            </w:pPr>
          </w:p>
        </w:tc>
      </w:tr>
      <w:tr w14:paraId="44EE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21D68DE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DBD4F6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CFBE51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E0E05D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028CBA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03BE14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6A4B3A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《国务院关于当前发展学前教育的若干意见》（国发〔2010〕41号）</w:t>
            </w:r>
          </w:p>
        </w:tc>
        <w:tc>
          <w:tcPr>
            <w:tcW w:w="2056" w:type="dxa"/>
            <w:vMerge w:val="continue"/>
            <w:tcMar>
              <w:top w:w="15" w:type="dxa"/>
              <w:left w:w="15" w:type="dxa"/>
              <w:right w:w="15" w:type="dxa"/>
            </w:tcMar>
            <w:vAlign w:val="center"/>
          </w:tcPr>
          <w:p w14:paraId="3265F929">
            <w:pPr>
              <w:rPr>
                <w:rFonts w:ascii="Times New Roman" w:hAnsi="Times New Roman" w:cs="Times New Roman"/>
                <w:color w:val="000000"/>
                <w:sz w:val="20"/>
                <w:szCs w:val="20"/>
              </w:rPr>
            </w:pPr>
          </w:p>
        </w:tc>
      </w:tr>
      <w:tr w14:paraId="00D4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507" w:type="dxa"/>
            <w:vMerge w:val="restart"/>
            <w:tcMar>
              <w:top w:w="15" w:type="dxa"/>
              <w:left w:w="15" w:type="dxa"/>
              <w:right w:w="15" w:type="dxa"/>
            </w:tcMar>
            <w:vAlign w:val="center"/>
          </w:tcPr>
          <w:p w14:paraId="12A90B9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w:t>
            </w:r>
          </w:p>
        </w:tc>
        <w:tc>
          <w:tcPr>
            <w:tcW w:w="507" w:type="dxa"/>
            <w:vMerge w:val="restart"/>
            <w:tcMar>
              <w:top w:w="15" w:type="dxa"/>
              <w:left w:w="15" w:type="dxa"/>
              <w:right w:w="15" w:type="dxa"/>
            </w:tcMar>
            <w:vAlign w:val="center"/>
          </w:tcPr>
          <w:p w14:paraId="11D4170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567" w:type="dxa"/>
            <w:vMerge w:val="restart"/>
            <w:tcMar>
              <w:top w:w="15" w:type="dxa"/>
              <w:left w:w="15" w:type="dxa"/>
              <w:right w:w="15" w:type="dxa"/>
            </w:tcMar>
            <w:vAlign w:val="center"/>
          </w:tcPr>
          <w:p w14:paraId="1AD6EC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中等及以下学校</w:t>
            </w:r>
            <w:r>
              <w:rPr>
                <w:rFonts w:hint="eastAsia" w:ascii="Times New Roman" w:hAnsi="Times New Roman" w:cs="Times New Roman"/>
                <w:color w:val="000000"/>
                <w:sz w:val="20"/>
                <w:szCs w:val="20"/>
              </w:rPr>
              <w:t>和</w:t>
            </w:r>
            <w:r>
              <w:rPr>
                <w:rFonts w:ascii="Times New Roman" w:hAnsi="Times New Roman" w:cs="Times New Roman"/>
                <w:color w:val="000000"/>
                <w:sz w:val="20"/>
                <w:szCs w:val="20"/>
              </w:rPr>
              <w:t>其他教育机构设置审批（国家清单第12项）</w:t>
            </w:r>
          </w:p>
        </w:tc>
        <w:tc>
          <w:tcPr>
            <w:tcW w:w="1583" w:type="dxa"/>
            <w:vMerge w:val="restart"/>
            <w:tcMar>
              <w:top w:w="15" w:type="dxa"/>
              <w:left w:w="15" w:type="dxa"/>
              <w:right w:w="15" w:type="dxa"/>
            </w:tcMar>
            <w:vAlign w:val="center"/>
          </w:tcPr>
          <w:p w14:paraId="445C0DC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马尔康市教育局</w:t>
            </w:r>
          </w:p>
        </w:tc>
        <w:tc>
          <w:tcPr>
            <w:tcW w:w="1464" w:type="dxa"/>
            <w:vMerge w:val="restart"/>
            <w:tcMar>
              <w:top w:w="15" w:type="dxa"/>
              <w:left w:w="15" w:type="dxa"/>
              <w:right w:w="15" w:type="dxa"/>
            </w:tcMar>
            <w:vAlign w:val="center"/>
          </w:tcPr>
          <w:p w14:paraId="2FEEF59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30EB357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《中华人民共和国教育法》</w:t>
            </w:r>
          </w:p>
        </w:tc>
        <w:tc>
          <w:tcPr>
            <w:tcW w:w="4666" w:type="dxa"/>
            <w:tcMar>
              <w:top w:w="15" w:type="dxa"/>
              <w:left w:w="15" w:type="dxa"/>
              <w:right w:w="15" w:type="dxa"/>
            </w:tcMar>
            <w:vAlign w:val="center"/>
          </w:tcPr>
          <w:p w14:paraId="10D1783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2056" w:type="dxa"/>
            <w:vMerge w:val="restart"/>
            <w:tcMar>
              <w:top w:w="15" w:type="dxa"/>
              <w:left w:w="15" w:type="dxa"/>
              <w:right w:w="15" w:type="dxa"/>
            </w:tcMar>
            <w:vAlign w:val="center"/>
          </w:tcPr>
          <w:p w14:paraId="7DF1D0F2">
            <w:pPr>
              <w:rPr>
                <w:rFonts w:ascii="Times New Roman" w:hAnsi="Times New Roman" w:cs="Times New Roman"/>
                <w:color w:val="000000"/>
                <w:sz w:val="20"/>
                <w:szCs w:val="20"/>
              </w:rPr>
            </w:pPr>
          </w:p>
        </w:tc>
      </w:tr>
      <w:tr w14:paraId="75DC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1218721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69B282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B58925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38D7AE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32FAD2C">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229B59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4666" w:type="dxa"/>
            <w:tcMar>
              <w:top w:w="15" w:type="dxa"/>
              <w:left w:w="15" w:type="dxa"/>
              <w:right w:w="15" w:type="dxa"/>
            </w:tcMar>
            <w:vAlign w:val="center"/>
          </w:tcPr>
          <w:p w14:paraId="26996AE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2056" w:type="dxa"/>
            <w:vMerge w:val="continue"/>
            <w:tcMar>
              <w:top w:w="15" w:type="dxa"/>
              <w:left w:w="15" w:type="dxa"/>
              <w:right w:w="15" w:type="dxa"/>
            </w:tcMar>
            <w:vAlign w:val="center"/>
          </w:tcPr>
          <w:p w14:paraId="603D5A08">
            <w:pPr>
              <w:rPr>
                <w:rFonts w:ascii="Times New Roman" w:hAnsi="Times New Roman" w:cs="Times New Roman"/>
                <w:color w:val="000000"/>
                <w:sz w:val="20"/>
                <w:szCs w:val="20"/>
              </w:rPr>
            </w:pPr>
          </w:p>
        </w:tc>
      </w:tr>
      <w:tr w14:paraId="0184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507" w:type="dxa"/>
            <w:vMerge w:val="continue"/>
            <w:tcMar>
              <w:top w:w="15" w:type="dxa"/>
              <w:left w:w="15" w:type="dxa"/>
              <w:right w:w="15" w:type="dxa"/>
            </w:tcMar>
            <w:vAlign w:val="center"/>
          </w:tcPr>
          <w:p w14:paraId="1E9B489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F76B77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CA0EBE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203643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97EE7BE">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14CF407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4666" w:type="dxa"/>
            <w:tcMar>
              <w:top w:w="15" w:type="dxa"/>
              <w:left w:w="15" w:type="dxa"/>
              <w:right w:w="15" w:type="dxa"/>
            </w:tcMar>
            <w:vAlign w:val="center"/>
          </w:tcPr>
          <w:p w14:paraId="708A58E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《国务院关于当前发展学前教育的若干意见》（国发〔2010〕41号）</w:t>
            </w:r>
          </w:p>
        </w:tc>
        <w:tc>
          <w:tcPr>
            <w:tcW w:w="2056" w:type="dxa"/>
            <w:vMerge w:val="continue"/>
            <w:tcMar>
              <w:top w:w="15" w:type="dxa"/>
              <w:left w:w="15" w:type="dxa"/>
              <w:right w:w="15" w:type="dxa"/>
            </w:tcMar>
            <w:vAlign w:val="center"/>
          </w:tcPr>
          <w:p w14:paraId="6955E571">
            <w:pPr>
              <w:rPr>
                <w:rFonts w:ascii="Times New Roman" w:hAnsi="Times New Roman" w:cs="Times New Roman"/>
                <w:color w:val="000000"/>
                <w:sz w:val="20"/>
                <w:szCs w:val="20"/>
              </w:rPr>
            </w:pPr>
          </w:p>
        </w:tc>
      </w:tr>
      <w:tr w14:paraId="435F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jc w:val="center"/>
        </w:trPr>
        <w:tc>
          <w:tcPr>
            <w:tcW w:w="507" w:type="dxa"/>
            <w:vMerge w:val="continue"/>
            <w:tcMar>
              <w:top w:w="15" w:type="dxa"/>
              <w:left w:w="15" w:type="dxa"/>
              <w:right w:w="15" w:type="dxa"/>
            </w:tcMar>
            <w:vAlign w:val="center"/>
          </w:tcPr>
          <w:p w14:paraId="6A54629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80D9FF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BDF1F6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E3BB6F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A2E97FF">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315EAF9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《中华人民共和国民办教育促进法实施条例》</w:t>
            </w:r>
          </w:p>
        </w:tc>
        <w:tc>
          <w:tcPr>
            <w:tcW w:w="4666" w:type="dxa"/>
            <w:tcMar>
              <w:top w:w="15" w:type="dxa"/>
              <w:left w:w="15" w:type="dxa"/>
              <w:right w:w="15" w:type="dxa"/>
            </w:tcMar>
            <w:vAlign w:val="center"/>
          </w:tcPr>
          <w:p w14:paraId="5382618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《国务院办公厅关于规范校外培训机构发展的意见》（国办发〔2018〕80号）</w:t>
            </w:r>
          </w:p>
        </w:tc>
        <w:tc>
          <w:tcPr>
            <w:tcW w:w="2056" w:type="dxa"/>
            <w:vMerge w:val="continue"/>
            <w:tcMar>
              <w:top w:w="15" w:type="dxa"/>
              <w:left w:w="15" w:type="dxa"/>
              <w:right w:w="15" w:type="dxa"/>
            </w:tcMar>
            <w:vAlign w:val="center"/>
          </w:tcPr>
          <w:p w14:paraId="5A5382C7">
            <w:pPr>
              <w:rPr>
                <w:rFonts w:ascii="Times New Roman" w:hAnsi="Times New Roman" w:cs="Times New Roman"/>
                <w:color w:val="000000"/>
                <w:sz w:val="20"/>
                <w:szCs w:val="20"/>
              </w:rPr>
            </w:pPr>
          </w:p>
        </w:tc>
      </w:tr>
      <w:tr w14:paraId="0300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60CA00B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w:t>
            </w:r>
          </w:p>
        </w:tc>
        <w:tc>
          <w:tcPr>
            <w:tcW w:w="507" w:type="dxa"/>
            <w:tcMar>
              <w:top w:w="15" w:type="dxa"/>
              <w:left w:w="15" w:type="dxa"/>
              <w:right w:w="15" w:type="dxa"/>
            </w:tcMar>
            <w:vAlign w:val="center"/>
          </w:tcPr>
          <w:p w14:paraId="3DDAAAC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567" w:type="dxa"/>
            <w:tcMar>
              <w:top w:w="15" w:type="dxa"/>
              <w:left w:w="15" w:type="dxa"/>
              <w:right w:w="15" w:type="dxa"/>
            </w:tcMar>
            <w:vAlign w:val="center"/>
          </w:tcPr>
          <w:p w14:paraId="0C5D968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从事文艺、体育等专业训练的社会组织自行实施义务教育审批（国家清单第19项）</w:t>
            </w:r>
          </w:p>
        </w:tc>
        <w:tc>
          <w:tcPr>
            <w:tcW w:w="1583" w:type="dxa"/>
            <w:tcMar>
              <w:top w:w="15" w:type="dxa"/>
              <w:left w:w="15" w:type="dxa"/>
              <w:right w:w="15" w:type="dxa"/>
            </w:tcMar>
            <w:vAlign w:val="center"/>
          </w:tcPr>
          <w:p w14:paraId="301DFAE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马尔康市教育局</w:t>
            </w:r>
          </w:p>
        </w:tc>
        <w:tc>
          <w:tcPr>
            <w:tcW w:w="1464" w:type="dxa"/>
            <w:tcMar>
              <w:top w:w="15" w:type="dxa"/>
              <w:left w:w="15" w:type="dxa"/>
              <w:right w:w="15" w:type="dxa"/>
            </w:tcMar>
            <w:vAlign w:val="center"/>
          </w:tcPr>
          <w:p w14:paraId="662FC56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6730458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《中华人民共和国义务教育法》</w:t>
            </w:r>
          </w:p>
        </w:tc>
        <w:tc>
          <w:tcPr>
            <w:tcW w:w="4666" w:type="dxa"/>
            <w:tcMar>
              <w:top w:w="15" w:type="dxa"/>
              <w:left w:w="15" w:type="dxa"/>
              <w:right w:w="15" w:type="dxa"/>
            </w:tcMar>
            <w:vAlign w:val="center"/>
          </w:tcPr>
          <w:p w14:paraId="43EFF8D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《中华人民共和国义务教育法》</w:t>
            </w:r>
          </w:p>
        </w:tc>
        <w:tc>
          <w:tcPr>
            <w:tcW w:w="2056" w:type="dxa"/>
            <w:tcMar>
              <w:top w:w="15" w:type="dxa"/>
              <w:left w:w="15" w:type="dxa"/>
              <w:right w:w="15" w:type="dxa"/>
            </w:tcMar>
            <w:vAlign w:val="center"/>
          </w:tcPr>
          <w:p w14:paraId="1CB8D254">
            <w:pPr>
              <w:rPr>
                <w:rFonts w:ascii="Times New Roman" w:hAnsi="Times New Roman" w:cs="Times New Roman"/>
                <w:color w:val="000000"/>
                <w:sz w:val="20"/>
                <w:szCs w:val="20"/>
              </w:rPr>
            </w:pPr>
          </w:p>
        </w:tc>
      </w:tr>
      <w:tr w14:paraId="5A3C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507" w:type="dxa"/>
            <w:tcMar>
              <w:top w:w="15" w:type="dxa"/>
              <w:left w:w="15" w:type="dxa"/>
              <w:right w:w="15" w:type="dxa"/>
            </w:tcMar>
            <w:vAlign w:val="center"/>
          </w:tcPr>
          <w:p w14:paraId="16A422E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w:t>
            </w:r>
          </w:p>
        </w:tc>
        <w:tc>
          <w:tcPr>
            <w:tcW w:w="507" w:type="dxa"/>
            <w:tcMar>
              <w:top w:w="15" w:type="dxa"/>
              <w:left w:w="15" w:type="dxa"/>
              <w:right w:w="15" w:type="dxa"/>
            </w:tcMar>
            <w:vAlign w:val="center"/>
          </w:tcPr>
          <w:p w14:paraId="1D63846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1567" w:type="dxa"/>
            <w:tcMar>
              <w:top w:w="15" w:type="dxa"/>
              <w:left w:w="15" w:type="dxa"/>
              <w:right w:w="15" w:type="dxa"/>
            </w:tcMar>
            <w:vAlign w:val="center"/>
          </w:tcPr>
          <w:p w14:paraId="3700968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校车使用许可（国家清单第22项）</w:t>
            </w:r>
          </w:p>
        </w:tc>
        <w:tc>
          <w:tcPr>
            <w:tcW w:w="1583" w:type="dxa"/>
            <w:tcMar>
              <w:top w:w="15" w:type="dxa"/>
              <w:left w:w="15" w:type="dxa"/>
              <w:right w:w="15" w:type="dxa"/>
            </w:tcMar>
            <w:vAlign w:val="center"/>
          </w:tcPr>
          <w:p w14:paraId="1260DFC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马尔康市教育局</w:t>
            </w:r>
          </w:p>
        </w:tc>
        <w:tc>
          <w:tcPr>
            <w:tcW w:w="1464" w:type="dxa"/>
            <w:tcMar>
              <w:top w:w="15" w:type="dxa"/>
              <w:left w:w="15" w:type="dxa"/>
              <w:right w:w="15" w:type="dxa"/>
            </w:tcMar>
            <w:vAlign w:val="center"/>
          </w:tcPr>
          <w:p w14:paraId="2D138E45">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政府（由</w:t>
            </w:r>
            <w:r>
              <w:rPr>
                <w:rFonts w:hint="eastAsia" w:ascii="Times New Roman" w:hAnsi="Times New Roman" w:cs="Times New Roman"/>
                <w:sz w:val="20"/>
                <w:szCs w:val="20"/>
                <w:lang w:val="en-US" w:bidi="ar-SA"/>
              </w:rPr>
              <w:t>市行政审批局</w:t>
            </w:r>
            <w:r>
              <w:rPr>
                <w:rFonts w:ascii="Times New Roman" w:hAnsi="Times New Roman" w:cs="Times New Roman"/>
                <w:sz w:val="20"/>
                <w:szCs w:val="20"/>
                <w:lang w:bidi="ar-SA"/>
              </w:rPr>
              <w:t>会同公安</w:t>
            </w:r>
            <w:r>
              <w:rPr>
                <w:rFonts w:hint="eastAsia" w:ascii="Times New Roman" w:hAnsi="Times New Roman" w:cs="Times New Roman"/>
                <w:sz w:val="20"/>
                <w:szCs w:val="20"/>
                <w:lang w:val="en-US" w:bidi="ar-SA"/>
              </w:rPr>
              <w:t>局</w:t>
            </w:r>
            <w:r>
              <w:rPr>
                <w:rFonts w:ascii="Times New Roman" w:hAnsi="Times New Roman" w:cs="Times New Roman"/>
                <w:sz w:val="20"/>
                <w:szCs w:val="20"/>
                <w:lang w:bidi="ar-SA"/>
              </w:rPr>
              <w:t>、交通运输</w:t>
            </w:r>
            <w:r>
              <w:rPr>
                <w:rFonts w:hint="eastAsia" w:ascii="Times New Roman" w:hAnsi="Times New Roman" w:cs="Times New Roman"/>
                <w:sz w:val="20"/>
                <w:szCs w:val="20"/>
                <w:lang w:val="en-US" w:bidi="ar-SA"/>
              </w:rPr>
              <w:t>局</w:t>
            </w:r>
            <w:r>
              <w:rPr>
                <w:rFonts w:ascii="Times New Roman" w:hAnsi="Times New Roman" w:cs="Times New Roman"/>
                <w:sz w:val="20"/>
                <w:szCs w:val="20"/>
                <w:lang w:bidi="ar-SA"/>
              </w:rPr>
              <w:t>承办）</w:t>
            </w:r>
          </w:p>
        </w:tc>
        <w:tc>
          <w:tcPr>
            <w:tcW w:w="2670" w:type="dxa"/>
            <w:tcMar>
              <w:top w:w="15" w:type="dxa"/>
              <w:left w:w="15" w:type="dxa"/>
              <w:right w:w="15" w:type="dxa"/>
            </w:tcMar>
            <w:vAlign w:val="center"/>
          </w:tcPr>
          <w:p w14:paraId="1FD6BD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《校车安全管理条例》</w:t>
            </w:r>
          </w:p>
        </w:tc>
        <w:tc>
          <w:tcPr>
            <w:tcW w:w="4666" w:type="dxa"/>
            <w:tcMar>
              <w:top w:w="15" w:type="dxa"/>
              <w:left w:w="15" w:type="dxa"/>
              <w:right w:w="15" w:type="dxa"/>
            </w:tcMar>
            <w:vAlign w:val="center"/>
          </w:tcPr>
          <w:p w14:paraId="0E9FF24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《校车安全管理条例》</w:t>
            </w:r>
          </w:p>
        </w:tc>
        <w:tc>
          <w:tcPr>
            <w:tcW w:w="2056" w:type="dxa"/>
            <w:tcMar>
              <w:top w:w="15" w:type="dxa"/>
              <w:left w:w="15" w:type="dxa"/>
              <w:right w:w="15" w:type="dxa"/>
            </w:tcMar>
            <w:vAlign w:val="center"/>
          </w:tcPr>
          <w:p w14:paraId="4A0CDD39">
            <w:pPr>
              <w:rPr>
                <w:rFonts w:ascii="Times New Roman" w:hAnsi="Times New Roman" w:cs="Times New Roman"/>
                <w:color w:val="000000"/>
                <w:sz w:val="20"/>
                <w:szCs w:val="20"/>
              </w:rPr>
            </w:pPr>
          </w:p>
        </w:tc>
      </w:tr>
      <w:tr w14:paraId="6E2A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507" w:type="dxa"/>
            <w:vMerge w:val="restart"/>
            <w:tcMar>
              <w:top w:w="15" w:type="dxa"/>
              <w:left w:w="15" w:type="dxa"/>
              <w:right w:w="15" w:type="dxa"/>
            </w:tcMar>
            <w:vAlign w:val="center"/>
          </w:tcPr>
          <w:p w14:paraId="265DC3D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w:t>
            </w:r>
          </w:p>
        </w:tc>
        <w:tc>
          <w:tcPr>
            <w:tcW w:w="507" w:type="dxa"/>
            <w:vMerge w:val="restart"/>
            <w:tcMar>
              <w:top w:w="15" w:type="dxa"/>
              <w:left w:w="15" w:type="dxa"/>
              <w:right w:w="15" w:type="dxa"/>
            </w:tcMar>
            <w:vAlign w:val="center"/>
          </w:tcPr>
          <w:p w14:paraId="4B4B676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1567" w:type="dxa"/>
            <w:vMerge w:val="restart"/>
            <w:tcMar>
              <w:top w:w="15" w:type="dxa"/>
              <w:left w:w="15" w:type="dxa"/>
              <w:right w:w="15" w:type="dxa"/>
            </w:tcMar>
            <w:vAlign w:val="center"/>
          </w:tcPr>
          <w:p w14:paraId="666A2AE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教师资格认定（国家清单第23项）</w:t>
            </w:r>
          </w:p>
        </w:tc>
        <w:tc>
          <w:tcPr>
            <w:tcW w:w="1583" w:type="dxa"/>
            <w:vMerge w:val="restart"/>
            <w:tcMar>
              <w:top w:w="15" w:type="dxa"/>
              <w:left w:w="15" w:type="dxa"/>
              <w:right w:w="15" w:type="dxa"/>
            </w:tcMar>
            <w:vAlign w:val="center"/>
          </w:tcPr>
          <w:p w14:paraId="78DC503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马尔康市教育局</w:t>
            </w:r>
          </w:p>
        </w:tc>
        <w:tc>
          <w:tcPr>
            <w:tcW w:w="1464" w:type="dxa"/>
            <w:vMerge w:val="restart"/>
            <w:tcMar>
              <w:top w:w="15" w:type="dxa"/>
              <w:left w:w="15" w:type="dxa"/>
              <w:right w:w="15" w:type="dxa"/>
            </w:tcMar>
            <w:vAlign w:val="center"/>
          </w:tcPr>
          <w:p w14:paraId="4DB0410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30D7B79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《中华人民共和国教师法》</w:t>
            </w:r>
          </w:p>
        </w:tc>
        <w:tc>
          <w:tcPr>
            <w:tcW w:w="4666" w:type="dxa"/>
            <w:tcMar>
              <w:top w:w="15" w:type="dxa"/>
              <w:left w:w="15" w:type="dxa"/>
              <w:right w:w="15" w:type="dxa"/>
            </w:tcMar>
            <w:vAlign w:val="center"/>
          </w:tcPr>
          <w:p w14:paraId="359218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《中华人民共和国教师法》</w:t>
            </w:r>
          </w:p>
        </w:tc>
        <w:tc>
          <w:tcPr>
            <w:tcW w:w="2056" w:type="dxa"/>
            <w:vMerge w:val="restart"/>
            <w:tcMar>
              <w:top w:w="15" w:type="dxa"/>
              <w:left w:w="15" w:type="dxa"/>
              <w:right w:w="15" w:type="dxa"/>
            </w:tcMar>
            <w:vAlign w:val="center"/>
          </w:tcPr>
          <w:p w14:paraId="36F0ACF0">
            <w:pPr>
              <w:rPr>
                <w:rFonts w:ascii="Times New Roman" w:hAnsi="Times New Roman" w:cs="Times New Roman"/>
                <w:color w:val="000000"/>
                <w:sz w:val="20"/>
                <w:szCs w:val="20"/>
              </w:rPr>
            </w:pPr>
          </w:p>
        </w:tc>
      </w:tr>
      <w:tr w14:paraId="4C0C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atLeast"/>
          <w:jc w:val="center"/>
        </w:trPr>
        <w:tc>
          <w:tcPr>
            <w:tcW w:w="507" w:type="dxa"/>
            <w:vMerge w:val="continue"/>
            <w:tcMar>
              <w:top w:w="15" w:type="dxa"/>
              <w:left w:w="15" w:type="dxa"/>
              <w:right w:w="15" w:type="dxa"/>
            </w:tcMar>
            <w:vAlign w:val="center"/>
          </w:tcPr>
          <w:p w14:paraId="7BCD6FB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7FD7B3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C443D0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3CCED5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59119A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F9593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6EBAA9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《教师资格条例》</w:t>
            </w:r>
          </w:p>
        </w:tc>
        <w:tc>
          <w:tcPr>
            <w:tcW w:w="2056" w:type="dxa"/>
            <w:vMerge w:val="continue"/>
            <w:tcMar>
              <w:top w:w="15" w:type="dxa"/>
              <w:left w:w="15" w:type="dxa"/>
              <w:right w:w="15" w:type="dxa"/>
            </w:tcMar>
            <w:vAlign w:val="center"/>
          </w:tcPr>
          <w:p w14:paraId="6E65FAF2">
            <w:pPr>
              <w:rPr>
                <w:rFonts w:ascii="Times New Roman" w:hAnsi="Times New Roman" w:cs="Times New Roman"/>
                <w:color w:val="000000"/>
                <w:sz w:val="20"/>
                <w:szCs w:val="20"/>
              </w:rPr>
            </w:pPr>
          </w:p>
        </w:tc>
      </w:tr>
      <w:tr w14:paraId="0900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jc w:val="center"/>
        </w:trPr>
        <w:tc>
          <w:tcPr>
            <w:tcW w:w="507" w:type="dxa"/>
            <w:vMerge w:val="continue"/>
            <w:tcMar>
              <w:top w:w="15" w:type="dxa"/>
              <w:left w:w="15" w:type="dxa"/>
              <w:right w:w="15" w:type="dxa"/>
            </w:tcMar>
            <w:vAlign w:val="center"/>
          </w:tcPr>
          <w:p w14:paraId="56C50CE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0DA06E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992C08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18033A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3D62598">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2A061DF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《教师资格条例》</w:t>
            </w:r>
          </w:p>
        </w:tc>
        <w:tc>
          <w:tcPr>
            <w:tcW w:w="4666" w:type="dxa"/>
            <w:tcMar>
              <w:top w:w="15" w:type="dxa"/>
              <w:left w:w="15" w:type="dxa"/>
              <w:right w:w="15" w:type="dxa"/>
            </w:tcMar>
            <w:vAlign w:val="center"/>
          </w:tcPr>
          <w:p w14:paraId="2986DCA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教师资格条例</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实施办法》（教育部令第10号）</w:t>
            </w:r>
          </w:p>
        </w:tc>
        <w:tc>
          <w:tcPr>
            <w:tcW w:w="2056" w:type="dxa"/>
            <w:vMerge w:val="continue"/>
            <w:tcMar>
              <w:top w:w="15" w:type="dxa"/>
              <w:left w:w="15" w:type="dxa"/>
              <w:right w:w="15" w:type="dxa"/>
            </w:tcMar>
            <w:vAlign w:val="center"/>
          </w:tcPr>
          <w:p w14:paraId="7BFBA2AB">
            <w:pPr>
              <w:rPr>
                <w:rFonts w:ascii="Times New Roman" w:hAnsi="Times New Roman" w:cs="Times New Roman"/>
                <w:color w:val="000000"/>
                <w:sz w:val="20"/>
                <w:szCs w:val="20"/>
              </w:rPr>
            </w:pPr>
          </w:p>
        </w:tc>
      </w:tr>
      <w:tr w14:paraId="6B02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jc w:val="center"/>
        </w:trPr>
        <w:tc>
          <w:tcPr>
            <w:tcW w:w="507" w:type="dxa"/>
            <w:vMerge w:val="continue"/>
            <w:tcMar>
              <w:top w:w="15" w:type="dxa"/>
              <w:left w:w="15" w:type="dxa"/>
              <w:right w:w="15" w:type="dxa"/>
            </w:tcMar>
            <w:vAlign w:val="center"/>
          </w:tcPr>
          <w:p w14:paraId="7A6CA17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DBCBDE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84228A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33A20A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B499F48">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6036795">
            <w:pPr>
              <w:rPr>
                <w:rFonts w:ascii="Times New Roman" w:hAnsi="Times New Roman" w:cs="Times New Roman"/>
                <w:color w:val="000000"/>
                <w:sz w:val="20"/>
                <w:szCs w:val="20"/>
              </w:rPr>
            </w:pPr>
            <w:r>
              <w:rPr>
                <w:rFonts w:ascii="Times New Roman" w:hAnsi="Times New Roman" w:cs="Times New Roman"/>
                <w:color w:val="000000"/>
                <w:sz w:val="20"/>
                <w:szCs w:val="20"/>
              </w:rPr>
              <w:t>《国家职业资格目录（2021年版）》</w:t>
            </w:r>
          </w:p>
        </w:tc>
        <w:tc>
          <w:tcPr>
            <w:tcW w:w="4666" w:type="dxa"/>
            <w:tcMar>
              <w:top w:w="15" w:type="dxa"/>
              <w:left w:w="15" w:type="dxa"/>
              <w:right w:w="15" w:type="dxa"/>
            </w:tcMar>
            <w:vAlign w:val="center"/>
          </w:tcPr>
          <w:p w14:paraId="30459DA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《四川省教师资格制度实施细则》（川教〔2004〕293号）</w:t>
            </w:r>
          </w:p>
        </w:tc>
        <w:tc>
          <w:tcPr>
            <w:tcW w:w="2056" w:type="dxa"/>
            <w:vMerge w:val="continue"/>
            <w:tcMar>
              <w:top w:w="15" w:type="dxa"/>
              <w:left w:w="15" w:type="dxa"/>
              <w:right w:w="15" w:type="dxa"/>
            </w:tcMar>
            <w:vAlign w:val="center"/>
          </w:tcPr>
          <w:p w14:paraId="7BC3A7CF">
            <w:pPr>
              <w:rPr>
                <w:rFonts w:ascii="Times New Roman" w:hAnsi="Times New Roman" w:cs="Times New Roman"/>
                <w:color w:val="000000"/>
                <w:sz w:val="20"/>
                <w:szCs w:val="20"/>
              </w:rPr>
            </w:pPr>
          </w:p>
        </w:tc>
      </w:tr>
      <w:tr w14:paraId="76D9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0" w:hRule="atLeast"/>
          <w:jc w:val="center"/>
        </w:trPr>
        <w:tc>
          <w:tcPr>
            <w:tcW w:w="507" w:type="dxa"/>
            <w:tcMar>
              <w:top w:w="15" w:type="dxa"/>
              <w:left w:w="15" w:type="dxa"/>
              <w:right w:w="15" w:type="dxa"/>
            </w:tcMar>
            <w:vAlign w:val="center"/>
          </w:tcPr>
          <w:p w14:paraId="63497F8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w:t>
            </w:r>
          </w:p>
        </w:tc>
        <w:tc>
          <w:tcPr>
            <w:tcW w:w="507" w:type="dxa"/>
            <w:tcMar>
              <w:top w:w="15" w:type="dxa"/>
              <w:left w:w="15" w:type="dxa"/>
              <w:right w:w="15" w:type="dxa"/>
            </w:tcMar>
            <w:vAlign w:val="center"/>
          </w:tcPr>
          <w:p w14:paraId="5CB3ABD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1567" w:type="dxa"/>
            <w:tcMar>
              <w:top w:w="15" w:type="dxa"/>
              <w:left w:w="15" w:type="dxa"/>
              <w:right w:w="15" w:type="dxa"/>
            </w:tcMar>
            <w:vAlign w:val="center"/>
          </w:tcPr>
          <w:p w14:paraId="27F870B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适龄儿童、少年因身体状况需要延缓入学或者休学审批（国家清单第24项）</w:t>
            </w:r>
          </w:p>
        </w:tc>
        <w:tc>
          <w:tcPr>
            <w:tcW w:w="1583" w:type="dxa"/>
            <w:tcMar>
              <w:top w:w="15" w:type="dxa"/>
              <w:left w:w="15" w:type="dxa"/>
              <w:right w:w="15" w:type="dxa"/>
            </w:tcMar>
            <w:vAlign w:val="center"/>
          </w:tcPr>
          <w:p w14:paraId="1A7953E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马尔康市教育局</w:t>
            </w:r>
          </w:p>
        </w:tc>
        <w:tc>
          <w:tcPr>
            <w:tcW w:w="1464" w:type="dxa"/>
            <w:tcMar>
              <w:top w:w="15" w:type="dxa"/>
              <w:left w:w="15" w:type="dxa"/>
              <w:right w:w="15" w:type="dxa"/>
            </w:tcMar>
            <w:vAlign w:val="center"/>
          </w:tcPr>
          <w:p w14:paraId="1781DF9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sz w:val="20"/>
                <w:szCs w:val="20"/>
                <w:lang w:bidi="ar-SA"/>
              </w:rPr>
              <w:t>；乡镇</w:t>
            </w:r>
            <w:r>
              <w:rPr>
                <w:rFonts w:hint="eastAsia" w:ascii="Times New Roman" w:hAnsi="Times New Roman" w:cs="Times New Roman"/>
                <w:sz w:val="20"/>
                <w:szCs w:val="20"/>
                <w:lang w:val="en-US" w:bidi="ar-SA"/>
              </w:rPr>
              <w:t>人民</w:t>
            </w:r>
            <w:r>
              <w:rPr>
                <w:rFonts w:ascii="Times New Roman" w:hAnsi="Times New Roman" w:cs="Times New Roman"/>
                <w:sz w:val="20"/>
                <w:szCs w:val="20"/>
                <w:lang w:bidi="ar-SA"/>
              </w:rPr>
              <w:t>政府</w:t>
            </w:r>
          </w:p>
        </w:tc>
        <w:tc>
          <w:tcPr>
            <w:tcW w:w="2670" w:type="dxa"/>
            <w:tcMar>
              <w:top w:w="15" w:type="dxa"/>
              <w:left w:w="15" w:type="dxa"/>
              <w:right w:w="15" w:type="dxa"/>
            </w:tcMar>
            <w:vAlign w:val="center"/>
          </w:tcPr>
          <w:p w14:paraId="5880337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《中华人民共和国义务教育法》</w:t>
            </w:r>
          </w:p>
        </w:tc>
        <w:tc>
          <w:tcPr>
            <w:tcW w:w="4666" w:type="dxa"/>
            <w:tcMar>
              <w:top w:w="15" w:type="dxa"/>
              <w:left w:w="15" w:type="dxa"/>
              <w:right w:w="15" w:type="dxa"/>
            </w:tcMar>
            <w:vAlign w:val="center"/>
          </w:tcPr>
          <w:p w14:paraId="3FD924B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《中华人民共和国义务教育法》</w:t>
            </w:r>
          </w:p>
        </w:tc>
        <w:tc>
          <w:tcPr>
            <w:tcW w:w="2056" w:type="dxa"/>
            <w:tcMar>
              <w:top w:w="15" w:type="dxa"/>
              <w:left w:w="15" w:type="dxa"/>
              <w:right w:w="15" w:type="dxa"/>
            </w:tcMar>
            <w:vAlign w:val="center"/>
          </w:tcPr>
          <w:p w14:paraId="7642CA24">
            <w:pPr>
              <w:rPr>
                <w:rFonts w:ascii="Times New Roman" w:hAnsi="Times New Roman" w:cs="Times New Roman"/>
                <w:color w:val="000000"/>
                <w:sz w:val="20"/>
                <w:szCs w:val="20"/>
              </w:rPr>
            </w:pPr>
          </w:p>
        </w:tc>
      </w:tr>
      <w:tr w14:paraId="0FEF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272B3D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w:t>
            </w:r>
          </w:p>
        </w:tc>
        <w:tc>
          <w:tcPr>
            <w:tcW w:w="507" w:type="dxa"/>
            <w:vMerge w:val="restart"/>
            <w:tcMar>
              <w:top w:w="15" w:type="dxa"/>
              <w:left w:w="15" w:type="dxa"/>
              <w:right w:w="15" w:type="dxa"/>
            </w:tcMar>
            <w:vAlign w:val="center"/>
          </w:tcPr>
          <w:p w14:paraId="009B0C6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1567" w:type="dxa"/>
            <w:vMerge w:val="restart"/>
            <w:tcMar>
              <w:top w:w="15" w:type="dxa"/>
              <w:left w:w="15" w:type="dxa"/>
              <w:right w:w="15" w:type="dxa"/>
            </w:tcMar>
            <w:vAlign w:val="center"/>
          </w:tcPr>
          <w:p w14:paraId="3C310A4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民用枪支及枪支主要零部件、弹药配置许可（国家清单第70项）</w:t>
            </w:r>
          </w:p>
        </w:tc>
        <w:tc>
          <w:tcPr>
            <w:tcW w:w="1583" w:type="dxa"/>
            <w:vMerge w:val="restart"/>
            <w:tcMar>
              <w:top w:w="15" w:type="dxa"/>
              <w:left w:w="15" w:type="dxa"/>
              <w:right w:w="15" w:type="dxa"/>
            </w:tcMar>
            <w:vAlign w:val="center"/>
          </w:tcPr>
          <w:p w14:paraId="7BB6939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52D72C7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5CB7980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《中华人民共和国枪支管理法》</w:t>
            </w:r>
          </w:p>
        </w:tc>
        <w:tc>
          <w:tcPr>
            <w:tcW w:w="4666" w:type="dxa"/>
            <w:tcMar>
              <w:top w:w="15" w:type="dxa"/>
              <w:left w:w="15" w:type="dxa"/>
              <w:right w:w="15" w:type="dxa"/>
            </w:tcMar>
            <w:vAlign w:val="center"/>
          </w:tcPr>
          <w:p w14:paraId="225F69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《中华人民共和国枪支管理法》</w:t>
            </w:r>
          </w:p>
        </w:tc>
        <w:tc>
          <w:tcPr>
            <w:tcW w:w="2056" w:type="dxa"/>
            <w:vMerge w:val="restart"/>
            <w:tcMar>
              <w:top w:w="15" w:type="dxa"/>
              <w:left w:w="15" w:type="dxa"/>
              <w:right w:w="15" w:type="dxa"/>
            </w:tcMar>
            <w:vAlign w:val="center"/>
          </w:tcPr>
          <w:p w14:paraId="33FAC72A">
            <w:pPr>
              <w:rPr>
                <w:rFonts w:ascii="Times New Roman" w:hAnsi="Times New Roman" w:cs="Times New Roman"/>
                <w:color w:val="000000"/>
                <w:sz w:val="20"/>
                <w:szCs w:val="20"/>
              </w:rPr>
            </w:pPr>
          </w:p>
        </w:tc>
      </w:tr>
      <w:tr w14:paraId="1455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E7928B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CD221B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D1479A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7380D0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5732B8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DC64C9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2A56C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《射击运动枪支配置办法》（公通字〔2000〕1号）</w:t>
            </w:r>
          </w:p>
        </w:tc>
        <w:tc>
          <w:tcPr>
            <w:tcW w:w="2056" w:type="dxa"/>
            <w:vMerge w:val="continue"/>
            <w:tcMar>
              <w:top w:w="15" w:type="dxa"/>
              <w:left w:w="15" w:type="dxa"/>
              <w:right w:w="15" w:type="dxa"/>
            </w:tcMar>
            <w:vAlign w:val="center"/>
          </w:tcPr>
          <w:p w14:paraId="00A2CAD8">
            <w:pPr>
              <w:rPr>
                <w:rFonts w:ascii="Times New Roman" w:hAnsi="Times New Roman" w:cs="Times New Roman"/>
                <w:color w:val="000000"/>
                <w:sz w:val="20"/>
                <w:szCs w:val="20"/>
              </w:rPr>
            </w:pPr>
          </w:p>
        </w:tc>
      </w:tr>
      <w:tr w14:paraId="2BCF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9" w:hRule="atLeast"/>
          <w:jc w:val="center"/>
        </w:trPr>
        <w:tc>
          <w:tcPr>
            <w:tcW w:w="507" w:type="dxa"/>
            <w:vMerge w:val="continue"/>
            <w:tcMar>
              <w:top w:w="15" w:type="dxa"/>
              <w:left w:w="15" w:type="dxa"/>
              <w:right w:w="15" w:type="dxa"/>
            </w:tcMar>
            <w:vAlign w:val="center"/>
          </w:tcPr>
          <w:p w14:paraId="0561C32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192F24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5DFD78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CE74F4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441136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B910ED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B5142F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《射击竞技体育运动枪支管理办法》（国家体育总局、公安部令第12号）</w:t>
            </w:r>
          </w:p>
        </w:tc>
        <w:tc>
          <w:tcPr>
            <w:tcW w:w="2056" w:type="dxa"/>
            <w:vMerge w:val="continue"/>
            <w:tcMar>
              <w:top w:w="15" w:type="dxa"/>
              <w:left w:w="15" w:type="dxa"/>
              <w:right w:w="15" w:type="dxa"/>
            </w:tcMar>
            <w:vAlign w:val="center"/>
          </w:tcPr>
          <w:p w14:paraId="73CFBAC9">
            <w:pPr>
              <w:rPr>
                <w:rFonts w:ascii="Times New Roman" w:hAnsi="Times New Roman" w:cs="Times New Roman"/>
                <w:color w:val="000000"/>
                <w:sz w:val="20"/>
                <w:szCs w:val="20"/>
              </w:rPr>
            </w:pPr>
          </w:p>
        </w:tc>
      </w:tr>
      <w:tr w14:paraId="28A6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3F36F35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w:t>
            </w:r>
          </w:p>
        </w:tc>
        <w:tc>
          <w:tcPr>
            <w:tcW w:w="507" w:type="dxa"/>
            <w:vMerge w:val="restart"/>
            <w:tcMar>
              <w:top w:w="15" w:type="dxa"/>
              <w:left w:w="15" w:type="dxa"/>
              <w:right w:w="15" w:type="dxa"/>
            </w:tcMar>
            <w:vAlign w:val="center"/>
          </w:tcPr>
          <w:p w14:paraId="5224375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51</w:t>
            </w:r>
          </w:p>
        </w:tc>
        <w:tc>
          <w:tcPr>
            <w:tcW w:w="1567" w:type="dxa"/>
            <w:vMerge w:val="restart"/>
            <w:tcMar>
              <w:top w:w="15" w:type="dxa"/>
              <w:left w:w="15" w:type="dxa"/>
              <w:right w:w="15" w:type="dxa"/>
            </w:tcMar>
            <w:vAlign w:val="center"/>
          </w:tcPr>
          <w:p w14:paraId="7B8F96E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举行集会游行</w:t>
            </w:r>
          </w:p>
          <w:p w14:paraId="62CF733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示威许可（国家清单第80项）</w:t>
            </w:r>
          </w:p>
        </w:tc>
        <w:tc>
          <w:tcPr>
            <w:tcW w:w="1583" w:type="dxa"/>
            <w:vMerge w:val="restart"/>
            <w:tcMar>
              <w:top w:w="15" w:type="dxa"/>
              <w:left w:w="15" w:type="dxa"/>
              <w:right w:w="15" w:type="dxa"/>
            </w:tcMar>
            <w:vAlign w:val="center"/>
          </w:tcPr>
          <w:p w14:paraId="77DC7BD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6147E0E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1CAAB05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《中华人民共和国集会游行示威法》</w:t>
            </w:r>
          </w:p>
        </w:tc>
        <w:tc>
          <w:tcPr>
            <w:tcW w:w="4666" w:type="dxa"/>
            <w:tcMar>
              <w:top w:w="15" w:type="dxa"/>
              <w:left w:w="15" w:type="dxa"/>
              <w:right w:w="15" w:type="dxa"/>
            </w:tcMar>
            <w:vAlign w:val="center"/>
          </w:tcPr>
          <w:p w14:paraId="60CE8B6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《中华人民共和国集会游行示威法》</w:t>
            </w:r>
          </w:p>
        </w:tc>
        <w:tc>
          <w:tcPr>
            <w:tcW w:w="2056" w:type="dxa"/>
            <w:vMerge w:val="restart"/>
            <w:tcMar>
              <w:top w:w="15" w:type="dxa"/>
              <w:left w:w="15" w:type="dxa"/>
              <w:right w:w="15" w:type="dxa"/>
            </w:tcMar>
            <w:vAlign w:val="center"/>
          </w:tcPr>
          <w:p w14:paraId="0B2D9FD0">
            <w:pPr>
              <w:rPr>
                <w:rFonts w:ascii="Times New Roman" w:hAnsi="Times New Roman" w:cs="Times New Roman"/>
                <w:color w:val="000000"/>
                <w:sz w:val="20"/>
                <w:szCs w:val="20"/>
              </w:rPr>
            </w:pPr>
          </w:p>
        </w:tc>
      </w:tr>
      <w:tr w14:paraId="67BD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3E2DB4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2FC258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88F3C2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37A70D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9C49751">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13710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《中华人民共和国集会游行示威法实施条例》</w:t>
            </w:r>
          </w:p>
        </w:tc>
        <w:tc>
          <w:tcPr>
            <w:tcW w:w="4666" w:type="dxa"/>
            <w:tcMar>
              <w:top w:w="15" w:type="dxa"/>
              <w:left w:w="15" w:type="dxa"/>
              <w:right w:w="15" w:type="dxa"/>
            </w:tcMar>
            <w:vAlign w:val="center"/>
          </w:tcPr>
          <w:p w14:paraId="223AD8B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《中华人民共和国集会游行示威法实施条例》</w:t>
            </w:r>
          </w:p>
        </w:tc>
        <w:tc>
          <w:tcPr>
            <w:tcW w:w="2056" w:type="dxa"/>
            <w:vMerge w:val="continue"/>
            <w:tcMar>
              <w:top w:w="15" w:type="dxa"/>
              <w:left w:w="15" w:type="dxa"/>
              <w:right w:w="15" w:type="dxa"/>
            </w:tcMar>
            <w:vAlign w:val="center"/>
          </w:tcPr>
          <w:p w14:paraId="7EC1BC30">
            <w:pPr>
              <w:rPr>
                <w:rFonts w:ascii="Times New Roman" w:hAnsi="Times New Roman" w:cs="Times New Roman"/>
                <w:color w:val="000000"/>
                <w:sz w:val="20"/>
                <w:szCs w:val="20"/>
              </w:rPr>
            </w:pPr>
          </w:p>
        </w:tc>
      </w:tr>
      <w:tr w14:paraId="5E6C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restart"/>
            <w:tcMar>
              <w:top w:w="15" w:type="dxa"/>
              <w:left w:w="15" w:type="dxa"/>
              <w:right w:w="15" w:type="dxa"/>
            </w:tcMar>
            <w:vAlign w:val="center"/>
          </w:tcPr>
          <w:p w14:paraId="345277F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w:t>
            </w:r>
          </w:p>
        </w:tc>
        <w:tc>
          <w:tcPr>
            <w:tcW w:w="507" w:type="dxa"/>
            <w:vMerge w:val="restart"/>
            <w:tcMar>
              <w:top w:w="15" w:type="dxa"/>
              <w:left w:w="15" w:type="dxa"/>
              <w:right w:w="15" w:type="dxa"/>
            </w:tcMar>
            <w:vAlign w:val="center"/>
          </w:tcPr>
          <w:p w14:paraId="2D39100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52</w:t>
            </w:r>
          </w:p>
        </w:tc>
        <w:tc>
          <w:tcPr>
            <w:tcW w:w="1567" w:type="dxa"/>
            <w:vMerge w:val="restart"/>
            <w:tcMar>
              <w:top w:w="15" w:type="dxa"/>
              <w:left w:w="15" w:type="dxa"/>
              <w:right w:w="15" w:type="dxa"/>
            </w:tcMar>
            <w:vAlign w:val="center"/>
          </w:tcPr>
          <w:p w14:paraId="0F233F7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大型群众性活</w:t>
            </w:r>
          </w:p>
          <w:p w14:paraId="78F830E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动安全许可（国家清单第81项）</w:t>
            </w:r>
          </w:p>
        </w:tc>
        <w:tc>
          <w:tcPr>
            <w:tcW w:w="1583" w:type="dxa"/>
            <w:vMerge w:val="restart"/>
            <w:tcMar>
              <w:top w:w="15" w:type="dxa"/>
              <w:left w:w="15" w:type="dxa"/>
              <w:right w:w="15" w:type="dxa"/>
            </w:tcMar>
            <w:vAlign w:val="center"/>
          </w:tcPr>
          <w:p w14:paraId="29AC4F6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665183A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7DF7ABE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《中华人民共和国消防法》</w:t>
            </w:r>
          </w:p>
        </w:tc>
        <w:tc>
          <w:tcPr>
            <w:tcW w:w="4666" w:type="dxa"/>
            <w:tcMar>
              <w:top w:w="15" w:type="dxa"/>
              <w:left w:w="15" w:type="dxa"/>
              <w:right w:w="15" w:type="dxa"/>
            </w:tcMar>
            <w:vAlign w:val="center"/>
          </w:tcPr>
          <w:p w14:paraId="6AC11CE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《大型群众性活动安全管理条例》</w:t>
            </w:r>
          </w:p>
        </w:tc>
        <w:tc>
          <w:tcPr>
            <w:tcW w:w="2056" w:type="dxa"/>
            <w:vMerge w:val="restart"/>
            <w:tcMar>
              <w:top w:w="15" w:type="dxa"/>
              <w:left w:w="15" w:type="dxa"/>
              <w:right w:w="15" w:type="dxa"/>
            </w:tcMar>
            <w:vAlign w:val="center"/>
          </w:tcPr>
          <w:p w14:paraId="2351E599">
            <w:pPr>
              <w:rPr>
                <w:rFonts w:ascii="Times New Roman" w:hAnsi="Times New Roman" w:cs="Times New Roman"/>
                <w:color w:val="000000"/>
                <w:sz w:val="20"/>
                <w:szCs w:val="20"/>
              </w:rPr>
            </w:pPr>
          </w:p>
        </w:tc>
      </w:tr>
      <w:tr w14:paraId="1502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5D3823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0AC25E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21861F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0E018A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7753F31">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1B9157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《大型群众性活动安全管理条例》</w:t>
            </w:r>
          </w:p>
        </w:tc>
        <w:tc>
          <w:tcPr>
            <w:tcW w:w="4666" w:type="dxa"/>
            <w:tcMar>
              <w:top w:w="15" w:type="dxa"/>
              <w:left w:w="15" w:type="dxa"/>
              <w:right w:w="15" w:type="dxa"/>
            </w:tcMar>
            <w:vAlign w:val="center"/>
          </w:tcPr>
          <w:p w14:paraId="115AF9D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《营业性演出管理条例》</w:t>
            </w:r>
          </w:p>
        </w:tc>
        <w:tc>
          <w:tcPr>
            <w:tcW w:w="2056" w:type="dxa"/>
            <w:vMerge w:val="continue"/>
            <w:tcMar>
              <w:top w:w="15" w:type="dxa"/>
              <w:left w:w="15" w:type="dxa"/>
              <w:right w:w="15" w:type="dxa"/>
            </w:tcMar>
            <w:vAlign w:val="center"/>
          </w:tcPr>
          <w:p w14:paraId="3716E49E">
            <w:pPr>
              <w:rPr>
                <w:rFonts w:ascii="Times New Roman" w:hAnsi="Times New Roman" w:cs="Times New Roman"/>
                <w:color w:val="000000"/>
                <w:sz w:val="20"/>
                <w:szCs w:val="20"/>
              </w:rPr>
            </w:pPr>
          </w:p>
        </w:tc>
      </w:tr>
      <w:tr w14:paraId="7589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C708D9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w:t>
            </w:r>
          </w:p>
        </w:tc>
        <w:tc>
          <w:tcPr>
            <w:tcW w:w="507" w:type="dxa"/>
            <w:vMerge w:val="restart"/>
            <w:tcMar>
              <w:top w:w="15" w:type="dxa"/>
              <w:left w:w="15" w:type="dxa"/>
              <w:right w:w="15" w:type="dxa"/>
            </w:tcMar>
            <w:vAlign w:val="center"/>
          </w:tcPr>
          <w:p w14:paraId="4C34A84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53</w:t>
            </w:r>
          </w:p>
        </w:tc>
        <w:tc>
          <w:tcPr>
            <w:tcW w:w="1567" w:type="dxa"/>
            <w:vMerge w:val="restart"/>
            <w:tcMar>
              <w:top w:w="15" w:type="dxa"/>
              <w:left w:w="15" w:type="dxa"/>
              <w:right w:w="15" w:type="dxa"/>
            </w:tcMar>
            <w:vAlign w:val="center"/>
          </w:tcPr>
          <w:p w14:paraId="5BFD037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公章刻制业特种行业许可（国家清单第82项）</w:t>
            </w:r>
          </w:p>
        </w:tc>
        <w:tc>
          <w:tcPr>
            <w:tcW w:w="1583" w:type="dxa"/>
            <w:vMerge w:val="restart"/>
            <w:tcMar>
              <w:top w:w="15" w:type="dxa"/>
              <w:left w:w="15" w:type="dxa"/>
              <w:right w:w="15" w:type="dxa"/>
            </w:tcMar>
            <w:vAlign w:val="center"/>
          </w:tcPr>
          <w:p w14:paraId="32D78C3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2FF5B2E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4DEF455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《印铸刻字业暂行管理规则》</w:t>
            </w:r>
          </w:p>
        </w:tc>
        <w:tc>
          <w:tcPr>
            <w:tcW w:w="4666" w:type="dxa"/>
            <w:tcMar>
              <w:top w:w="15" w:type="dxa"/>
              <w:left w:w="15" w:type="dxa"/>
              <w:right w:w="15" w:type="dxa"/>
            </w:tcMar>
            <w:vAlign w:val="center"/>
          </w:tcPr>
          <w:p w14:paraId="56B4692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《印铸刻字业暂行管理规则》</w:t>
            </w:r>
          </w:p>
        </w:tc>
        <w:tc>
          <w:tcPr>
            <w:tcW w:w="2056" w:type="dxa"/>
            <w:vMerge w:val="restart"/>
            <w:tcMar>
              <w:top w:w="15" w:type="dxa"/>
              <w:left w:w="15" w:type="dxa"/>
              <w:right w:w="15" w:type="dxa"/>
            </w:tcMar>
            <w:vAlign w:val="center"/>
          </w:tcPr>
          <w:p w14:paraId="0CABF4BE">
            <w:pPr>
              <w:rPr>
                <w:rFonts w:ascii="Times New Roman" w:hAnsi="Times New Roman" w:cs="Times New Roman"/>
                <w:color w:val="000000"/>
                <w:sz w:val="20"/>
                <w:szCs w:val="20"/>
              </w:rPr>
            </w:pPr>
          </w:p>
        </w:tc>
      </w:tr>
      <w:tr w14:paraId="25E0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41F859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ED91B1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503997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B9A5FA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931AD7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03D174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46E3B5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《国务院关于国家行政机关和企业事业单位社会团体印章管理的规定》（国发</w:t>
            </w:r>
            <w:r>
              <w:rPr>
                <w:rStyle w:val="9"/>
                <w:rFonts w:hint="default" w:ascii="Times New Roman" w:hAnsi="Times New Roman" w:eastAsia="仿宋_GB2312" w:cs="Times New Roman"/>
                <w:sz w:val="20"/>
                <w:szCs w:val="20"/>
              </w:rPr>
              <w:t>〔199</w:t>
            </w:r>
            <w:r>
              <w:rPr>
                <w:rStyle w:val="9"/>
                <w:rFonts w:ascii="Times New Roman" w:hAnsi="Times New Roman" w:eastAsia="仿宋_GB2312" w:cs="Times New Roman"/>
                <w:sz w:val="20"/>
                <w:szCs w:val="20"/>
                <w:lang w:val="en-US"/>
              </w:rPr>
              <w:t>9</w:t>
            </w:r>
            <w:r>
              <w:rPr>
                <w:rStyle w:val="9"/>
                <w:rFonts w:hint="default" w:ascii="Times New Roman" w:hAnsi="Times New Roman" w:eastAsia="仿宋_GB2312" w:cs="Times New Roman"/>
                <w:sz w:val="20"/>
                <w:szCs w:val="20"/>
              </w:rPr>
              <w:t>〕</w:t>
            </w:r>
            <w:r>
              <w:rPr>
                <w:rFonts w:ascii="Times New Roman" w:hAnsi="Times New Roman" w:cs="Times New Roman"/>
                <w:color w:val="000000"/>
                <w:sz w:val="20"/>
                <w:szCs w:val="20"/>
              </w:rPr>
              <w:t>25号）</w:t>
            </w:r>
          </w:p>
        </w:tc>
        <w:tc>
          <w:tcPr>
            <w:tcW w:w="2056" w:type="dxa"/>
            <w:vMerge w:val="continue"/>
            <w:tcMar>
              <w:top w:w="15" w:type="dxa"/>
              <w:left w:w="15" w:type="dxa"/>
              <w:right w:w="15" w:type="dxa"/>
            </w:tcMar>
            <w:vAlign w:val="center"/>
          </w:tcPr>
          <w:p w14:paraId="333F90D3">
            <w:pPr>
              <w:rPr>
                <w:rFonts w:ascii="Times New Roman" w:hAnsi="Times New Roman" w:cs="Times New Roman"/>
                <w:color w:val="000000"/>
                <w:sz w:val="20"/>
                <w:szCs w:val="20"/>
              </w:rPr>
            </w:pPr>
          </w:p>
        </w:tc>
      </w:tr>
      <w:tr w14:paraId="5C40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1A673F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FFA33A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D5365E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17B411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47E61A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D9542B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8E4207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《国务院关于第三批取消和调整行政审批项目的决定》（国发〔2004〕16号）</w:t>
            </w:r>
          </w:p>
        </w:tc>
        <w:tc>
          <w:tcPr>
            <w:tcW w:w="2056" w:type="dxa"/>
            <w:vMerge w:val="continue"/>
            <w:tcMar>
              <w:top w:w="15" w:type="dxa"/>
              <w:left w:w="15" w:type="dxa"/>
              <w:right w:w="15" w:type="dxa"/>
            </w:tcMar>
            <w:vAlign w:val="center"/>
          </w:tcPr>
          <w:p w14:paraId="6975C3B6">
            <w:pPr>
              <w:rPr>
                <w:rFonts w:ascii="Times New Roman" w:hAnsi="Times New Roman" w:cs="Times New Roman"/>
                <w:color w:val="000000"/>
                <w:sz w:val="20"/>
                <w:szCs w:val="20"/>
              </w:rPr>
            </w:pPr>
          </w:p>
        </w:tc>
      </w:tr>
      <w:tr w14:paraId="281E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507" w:type="dxa"/>
            <w:vMerge w:val="continue"/>
            <w:tcMar>
              <w:top w:w="15" w:type="dxa"/>
              <w:left w:w="15" w:type="dxa"/>
              <w:right w:w="15" w:type="dxa"/>
            </w:tcMar>
            <w:vAlign w:val="center"/>
          </w:tcPr>
          <w:p w14:paraId="33065E3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F84206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F704BB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A17010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44946AC">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6991B0E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7DE9243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《国务院关于取消和调整一批行政审批项目等事项的决定》（国发〔2015〕11号）</w:t>
            </w:r>
          </w:p>
        </w:tc>
        <w:tc>
          <w:tcPr>
            <w:tcW w:w="2056" w:type="dxa"/>
            <w:vMerge w:val="continue"/>
            <w:tcMar>
              <w:top w:w="15" w:type="dxa"/>
              <w:left w:w="15" w:type="dxa"/>
              <w:right w:w="15" w:type="dxa"/>
            </w:tcMar>
            <w:vAlign w:val="center"/>
          </w:tcPr>
          <w:p w14:paraId="1F420F87">
            <w:pPr>
              <w:rPr>
                <w:rFonts w:ascii="Times New Roman" w:hAnsi="Times New Roman" w:cs="Times New Roman"/>
                <w:color w:val="000000"/>
                <w:sz w:val="20"/>
                <w:szCs w:val="20"/>
              </w:rPr>
            </w:pPr>
          </w:p>
        </w:tc>
      </w:tr>
      <w:tr w14:paraId="6687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6159C40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E715D2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80ABF9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9633ED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B7FDC2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4D7555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5B3961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0563956B">
            <w:pPr>
              <w:rPr>
                <w:rFonts w:ascii="Times New Roman" w:hAnsi="Times New Roman" w:cs="Times New Roman"/>
                <w:color w:val="000000"/>
                <w:sz w:val="20"/>
                <w:szCs w:val="20"/>
              </w:rPr>
            </w:pPr>
          </w:p>
        </w:tc>
      </w:tr>
      <w:tr w14:paraId="5275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507" w:type="dxa"/>
            <w:vMerge w:val="continue"/>
            <w:tcMar>
              <w:top w:w="15" w:type="dxa"/>
              <w:left w:w="15" w:type="dxa"/>
              <w:right w:w="15" w:type="dxa"/>
            </w:tcMar>
            <w:vAlign w:val="center"/>
          </w:tcPr>
          <w:p w14:paraId="1DE5D96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5DCBEE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C43D18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50D206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8874A1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C1CC59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0F6FA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《公安部关于深化娱乐服务场所和特种行业治安管理改革进一步依法加强事中事后监管的工作意见》（公治〔2017〕529号）</w:t>
            </w:r>
          </w:p>
        </w:tc>
        <w:tc>
          <w:tcPr>
            <w:tcW w:w="2056" w:type="dxa"/>
            <w:vMerge w:val="continue"/>
            <w:tcMar>
              <w:top w:w="15" w:type="dxa"/>
              <w:left w:w="15" w:type="dxa"/>
              <w:right w:w="15" w:type="dxa"/>
            </w:tcMar>
            <w:vAlign w:val="center"/>
          </w:tcPr>
          <w:p w14:paraId="1F08AA0F">
            <w:pPr>
              <w:rPr>
                <w:rFonts w:ascii="Times New Roman" w:hAnsi="Times New Roman" w:cs="Times New Roman"/>
                <w:color w:val="000000"/>
                <w:sz w:val="20"/>
                <w:szCs w:val="20"/>
              </w:rPr>
            </w:pPr>
          </w:p>
        </w:tc>
      </w:tr>
      <w:tr w14:paraId="6A8B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507" w:type="dxa"/>
            <w:vMerge w:val="restart"/>
            <w:tcMar>
              <w:top w:w="15" w:type="dxa"/>
              <w:left w:w="15" w:type="dxa"/>
              <w:right w:w="15" w:type="dxa"/>
            </w:tcMar>
            <w:vAlign w:val="center"/>
          </w:tcPr>
          <w:p w14:paraId="7F70889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w:t>
            </w:r>
          </w:p>
        </w:tc>
        <w:tc>
          <w:tcPr>
            <w:tcW w:w="507" w:type="dxa"/>
            <w:vMerge w:val="restart"/>
            <w:tcMar>
              <w:top w:w="15" w:type="dxa"/>
              <w:left w:w="15" w:type="dxa"/>
              <w:right w:w="15" w:type="dxa"/>
            </w:tcMar>
            <w:vAlign w:val="center"/>
          </w:tcPr>
          <w:p w14:paraId="4323E54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54</w:t>
            </w:r>
          </w:p>
        </w:tc>
        <w:tc>
          <w:tcPr>
            <w:tcW w:w="1567" w:type="dxa"/>
            <w:vMerge w:val="restart"/>
            <w:tcMar>
              <w:top w:w="15" w:type="dxa"/>
              <w:left w:w="15" w:type="dxa"/>
              <w:right w:w="15" w:type="dxa"/>
            </w:tcMar>
            <w:vAlign w:val="center"/>
          </w:tcPr>
          <w:p w14:paraId="502AF3D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旅馆业特种行</w:t>
            </w:r>
          </w:p>
          <w:p w14:paraId="25A4946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业许可（国家清单第83项）</w:t>
            </w:r>
          </w:p>
        </w:tc>
        <w:tc>
          <w:tcPr>
            <w:tcW w:w="1583" w:type="dxa"/>
            <w:vMerge w:val="restart"/>
            <w:tcMar>
              <w:top w:w="15" w:type="dxa"/>
              <w:left w:w="15" w:type="dxa"/>
              <w:right w:w="15" w:type="dxa"/>
            </w:tcMar>
            <w:vAlign w:val="center"/>
          </w:tcPr>
          <w:p w14:paraId="60760CC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47DE454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73F8D46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《旅馆业治安管理办法》</w:t>
            </w:r>
          </w:p>
        </w:tc>
        <w:tc>
          <w:tcPr>
            <w:tcW w:w="4666" w:type="dxa"/>
            <w:tcMar>
              <w:top w:w="15" w:type="dxa"/>
              <w:left w:w="15" w:type="dxa"/>
              <w:right w:w="15" w:type="dxa"/>
            </w:tcMar>
            <w:vAlign w:val="center"/>
          </w:tcPr>
          <w:p w14:paraId="63F7B4F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《国务院关于深化“证照分离”改革进一步激发市场主体发展活力的通知》（国发〔2021〕7号）</w:t>
            </w:r>
          </w:p>
        </w:tc>
        <w:tc>
          <w:tcPr>
            <w:tcW w:w="2056" w:type="dxa"/>
            <w:vMerge w:val="restart"/>
            <w:tcMar>
              <w:top w:w="15" w:type="dxa"/>
              <w:left w:w="15" w:type="dxa"/>
              <w:right w:w="15" w:type="dxa"/>
            </w:tcMar>
            <w:vAlign w:val="center"/>
          </w:tcPr>
          <w:p w14:paraId="05DDD0CA">
            <w:pPr>
              <w:rPr>
                <w:rFonts w:ascii="Times New Roman" w:hAnsi="Times New Roman" w:cs="Times New Roman"/>
                <w:color w:val="000000"/>
                <w:sz w:val="20"/>
                <w:szCs w:val="20"/>
              </w:rPr>
            </w:pPr>
          </w:p>
        </w:tc>
      </w:tr>
      <w:tr w14:paraId="4C12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jc w:val="center"/>
        </w:trPr>
        <w:tc>
          <w:tcPr>
            <w:tcW w:w="507" w:type="dxa"/>
            <w:vMerge w:val="continue"/>
            <w:tcMar>
              <w:top w:w="15" w:type="dxa"/>
              <w:left w:w="15" w:type="dxa"/>
              <w:right w:w="15" w:type="dxa"/>
            </w:tcMar>
            <w:vAlign w:val="center"/>
          </w:tcPr>
          <w:p w14:paraId="306F28A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9E80DA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A57D01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B6BA22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923F34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6D9CB6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50D136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《公安部关于深化娱乐服务场所和特种行业治安管理改革进一步依法加强事中事后监管的工作意见》（公治〔2017〕529号）</w:t>
            </w:r>
          </w:p>
        </w:tc>
        <w:tc>
          <w:tcPr>
            <w:tcW w:w="2056" w:type="dxa"/>
            <w:vMerge w:val="continue"/>
            <w:tcMar>
              <w:top w:w="15" w:type="dxa"/>
              <w:left w:w="15" w:type="dxa"/>
              <w:right w:w="15" w:type="dxa"/>
            </w:tcMar>
            <w:vAlign w:val="center"/>
          </w:tcPr>
          <w:p w14:paraId="7AF6ED31">
            <w:pPr>
              <w:rPr>
                <w:rFonts w:ascii="Times New Roman" w:hAnsi="Times New Roman" w:cs="Times New Roman"/>
                <w:color w:val="000000"/>
                <w:sz w:val="20"/>
                <w:szCs w:val="20"/>
              </w:rPr>
            </w:pPr>
          </w:p>
        </w:tc>
      </w:tr>
      <w:tr w14:paraId="12B6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507" w:type="dxa"/>
            <w:vMerge w:val="continue"/>
            <w:tcMar>
              <w:top w:w="15" w:type="dxa"/>
              <w:left w:w="15" w:type="dxa"/>
              <w:right w:w="15" w:type="dxa"/>
            </w:tcMar>
            <w:vAlign w:val="center"/>
          </w:tcPr>
          <w:p w14:paraId="3E81951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709ADC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EAFB31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FC9031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E166A47">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4AAEBD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7CC0097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《四川省旅馆业治安管理办法》</w:t>
            </w:r>
          </w:p>
        </w:tc>
        <w:tc>
          <w:tcPr>
            <w:tcW w:w="2056" w:type="dxa"/>
            <w:vMerge w:val="continue"/>
            <w:tcMar>
              <w:top w:w="15" w:type="dxa"/>
              <w:left w:w="15" w:type="dxa"/>
              <w:right w:w="15" w:type="dxa"/>
            </w:tcMar>
            <w:vAlign w:val="center"/>
          </w:tcPr>
          <w:p w14:paraId="37172C0E">
            <w:pPr>
              <w:rPr>
                <w:rFonts w:ascii="Times New Roman" w:hAnsi="Times New Roman" w:cs="Times New Roman"/>
                <w:color w:val="000000"/>
                <w:sz w:val="20"/>
                <w:szCs w:val="20"/>
              </w:rPr>
            </w:pPr>
          </w:p>
        </w:tc>
      </w:tr>
      <w:tr w14:paraId="6558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3" w:hRule="atLeast"/>
          <w:jc w:val="center"/>
        </w:trPr>
        <w:tc>
          <w:tcPr>
            <w:tcW w:w="507" w:type="dxa"/>
            <w:tcMar>
              <w:top w:w="15" w:type="dxa"/>
              <w:left w:w="15" w:type="dxa"/>
              <w:right w:w="15" w:type="dxa"/>
            </w:tcMar>
            <w:vAlign w:val="center"/>
          </w:tcPr>
          <w:p w14:paraId="38C75AA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w:t>
            </w:r>
          </w:p>
        </w:tc>
        <w:tc>
          <w:tcPr>
            <w:tcW w:w="507" w:type="dxa"/>
            <w:tcMar>
              <w:top w:w="15" w:type="dxa"/>
              <w:left w:w="15" w:type="dxa"/>
              <w:right w:w="15" w:type="dxa"/>
            </w:tcMar>
            <w:vAlign w:val="center"/>
          </w:tcPr>
          <w:p w14:paraId="6183715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57</w:t>
            </w:r>
          </w:p>
        </w:tc>
        <w:tc>
          <w:tcPr>
            <w:tcW w:w="1567" w:type="dxa"/>
            <w:tcMar>
              <w:top w:w="15" w:type="dxa"/>
              <w:left w:w="15" w:type="dxa"/>
              <w:right w:w="15" w:type="dxa"/>
            </w:tcMar>
            <w:vAlign w:val="center"/>
          </w:tcPr>
          <w:p w14:paraId="168BC2A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互联网上网服务营业场所信息网络安全审核（国家清单第87项）</w:t>
            </w:r>
          </w:p>
        </w:tc>
        <w:tc>
          <w:tcPr>
            <w:tcW w:w="1583" w:type="dxa"/>
            <w:tcMar>
              <w:top w:w="15" w:type="dxa"/>
              <w:left w:w="15" w:type="dxa"/>
              <w:right w:w="15" w:type="dxa"/>
            </w:tcMar>
            <w:vAlign w:val="center"/>
          </w:tcPr>
          <w:p w14:paraId="20C1F26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022B456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62D0C29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《互联网上网服务营业场所管理条例》</w:t>
            </w:r>
          </w:p>
        </w:tc>
        <w:tc>
          <w:tcPr>
            <w:tcW w:w="4666" w:type="dxa"/>
            <w:tcMar>
              <w:top w:w="15" w:type="dxa"/>
              <w:left w:w="15" w:type="dxa"/>
              <w:right w:w="15" w:type="dxa"/>
            </w:tcMar>
            <w:vAlign w:val="center"/>
          </w:tcPr>
          <w:p w14:paraId="6292B7E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《互联网上网服务营业场所管理条例》</w:t>
            </w:r>
          </w:p>
        </w:tc>
        <w:tc>
          <w:tcPr>
            <w:tcW w:w="2056" w:type="dxa"/>
            <w:tcMar>
              <w:top w:w="15" w:type="dxa"/>
              <w:left w:w="15" w:type="dxa"/>
              <w:right w:w="15" w:type="dxa"/>
            </w:tcMar>
            <w:vAlign w:val="center"/>
          </w:tcPr>
          <w:p w14:paraId="2593919E">
            <w:pPr>
              <w:rPr>
                <w:rFonts w:ascii="Times New Roman" w:hAnsi="Times New Roman" w:cs="Times New Roman"/>
                <w:color w:val="000000"/>
                <w:sz w:val="20"/>
                <w:szCs w:val="20"/>
              </w:rPr>
            </w:pPr>
          </w:p>
        </w:tc>
      </w:tr>
      <w:tr w14:paraId="039B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26F905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w:t>
            </w:r>
          </w:p>
        </w:tc>
        <w:tc>
          <w:tcPr>
            <w:tcW w:w="507" w:type="dxa"/>
            <w:vMerge w:val="restart"/>
            <w:tcMar>
              <w:top w:w="15" w:type="dxa"/>
              <w:left w:w="15" w:type="dxa"/>
              <w:right w:w="15" w:type="dxa"/>
            </w:tcMar>
            <w:vAlign w:val="center"/>
          </w:tcPr>
          <w:p w14:paraId="0792CB3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58</w:t>
            </w:r>
          </w:p>
        </w:tc>
        <w:tc>
          <w:tcPr>
            <w:tcW w:w="1567" w:type="dxa"/>
            <w:vMerge w:val="restart"/>
            <w:tcMar>
              <w:top w:w="15" w:type="dxa"/>
              <w:left w:w="15" w:type="dxa"/>
              <w:right w:w="15" w:type="dxa"/>
            </w:tcMar>
            <w:vAlign w:val="center"/>
          </w:tcPr>
          <w:p w14:paraId="42BA98D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举办焰火晚会</w:t>
            </w:r>
          </w:p>
          <w:p w14:paraId="0F6D804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及其他大型焰火燃放活动许可（国家清单第88项）</w:t>
            </w:r>
          </w:p>
        </w:tc>
        <w:tc>
          <w:tcPr>
            <w:tcW w:w="1583" w:type="dxa"/>
            <w:vMerge w:val="restart"/>
            <w:tcMar>
              <w:top w:w="15" w:type="dxa"/>
              <w:left w:w="15" w:type="dxa"/>
              <w:right w:w="15" w:type="dxa"/>
            </w:tcMar>
            <w:vAlign w:val="center"/>
          </w:tcPr>
          <w:p w14:paraId="4A46B5D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7163C54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51A8A6C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《烟花爆竹安全管理条例》</w:t>
            </w:r>
          </w:p>
        </w:tc>
        <w:tc>
          <w:tcPr>
            <w:tcW w:w="4666" w:type="dxa"/>
            <w:tcMar>
              <w:top w:w="15" w:type="dxa"/>
              <w:left w:w="15" w:type="dxa"/>
              <w:right w:w="15" w:type="dxa"/>
            </w:tcMar>
            <w:vAlign w:val="center"/>
          </w:tcPr>
          <w:p w14:paraId="5C243A6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《烟花爆竹安全管理条例》</w:t>
            </w:r>
          </w:p>
        </w:tc>
        <w:tc>
          <w:tcPr>
            <w:tcW w:w="2056" w:type="dxa"/>
            <w:vMerge w:val="restart"/>
            <w:tcMar>
              <w:top w:w="15" w:type="dxa"/>
              <w:left w:w="15" w:type="dxa"/>
              <w:right w:w="15" w:type="dxa"/>
            </w:tcMar>
            <w:vAlign w:val="center"/>
          </w:tcPr>
          <w:p w14:paraId="535CC66F">
            <w:pPr>
              <w:rPr>
                <w:rFonts w:ascii="Times New Roman" w:hAnsi="Times New Roman" w:cs="Times New Roman"/>
                <w:color w:val="000000"/>
                <w:sz w:val="20"/>
                <w:szCs w:val="20"/>
              </w:rPr>
            </w:pPr>
          </w:p>
        </w:tc>
      </w:tr>
      <w:tr w14:paraId="370A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3" w:hRule="atLeast"/>
          <w:jc w:val="center"/>
        </w:trPr>
        <w:tc>
          <w:tcPr>
            <w:tcW w:w="507" w:type="dxa"/>
            <w:vMerge w:val="continue"/>
            <w:tcMar>
              <w:top w:w="15" w:type="dxa"/>
              <w:left w:w="15" w:type="dxa"/>
              <w:right w:w="15" w:type="dxa"/>
            </w:tcMar>
            <w:vAlign w:val="center"/>
          </w:tcPr>
          <w:p w14:paraId="193AD39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01A9F3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9D75B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270BB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984BEC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873C82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8EAC0B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《公安部办公厅关于贯彻执行〈大型焰火燃放作业人员资格条件及管理〉和〈大型焰火燃放作业单位资质条件及管理〉有关事项的通知》（公治〔2010〕592号）</w:t>
            </w:r>
          </w:p>
        </w:tc>
        <w:tc>
          <w:tcPr>
            <w:tcW w:w="2056" w:type="dxa"/>
            <w:vMerge w:val="continue"/>
            <w:tcMar>
              <w:top w:w="15" w:type="dxa"/>
              <w:left w:w="15" w:type="dxa"/>
              <w:right w:w="15" w:type="dxa"/>
            </w:tcMar>
            <w:vAlign w:val="center"/>
          </w:tcPr>
          <w:p w14:paraId="785FB9F9">
            <w:pPr>
              <w:rPr>
                <w:rFonts w:ascii="Times New Roman" w:hAnsi="Times New Roman" w:cs="Times New Roman"/>
                <w:color w:val="000000"/>
                <w:sz w:val="20"/>
                <w:szCs w:val="20"/>
              </w:rPr>
            </w:pPr>
          </w:p>
        </w:tc>
      </w:tr>
      <w:tr w14:paraId="3402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4A1E9A5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w:t>
            </w:r>
          </w:p>
        </w:tc>
        <w:tc>
          <w:tcPr>
            <w:tcW w:w="507" w:type="dxa"/>
            <w:vMerge w:val="restart"/>
            <w:tcMar>
              <w:top w:w="15" w:type="dxa"/>
              <w:left w:w="15" w:type="dxa"/>
              <w:right w:w="15" w:type="dxa"/>
            </w:tcMar>
            <w:vAlign w:val="center"/>
          </w:tcPr>
          <w:p w14:paraId="31ECC22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59</w:t>
            </w:r>
          </w:p>
        </w:tc>
        <w:tc>
          <w:tcPr>
            <w:tcW w:w="1567" w:type="dxa"/>
            <w:vMerge w:val="restart"/>
            <w:tcMar>
              <w:top w:w="15" w:type="dxa"/>
              <w:left w:w="15" w:type="dxa"/>
              <w:right w:w="15" w:type="dxa"/>
            </w:tcMar>
            <w:vAlign w:val="center"/>
          </w:tcPr>
          <w:p w14:paraId="3936C35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烟花爆竹道路</w:t>
            </w:r>
          </w:p>
          <w:p w14:paraId="52626D8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运输许可（国家清单第89项）</w:t>
            </w:r>
          </w:p>
        </w:tc>
        <w:tc>
          <w:tcPr>
            <w:tcW w:w="1583" w:type="dxa"/>
            <w:vMerge w:val="restart"/>
            <w:tcMar>
              <w:top w:w="15" w:type="dxa"/>
              <w:left w:w="15" w:type="dxa"/>
              <w:right w:w="15" w:type="dxa"/>
            </w:tcMar>
            <w:vAlign w:val="center"/>
          </w:tcPr>
          <w:p w14:paraId="44812A5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4E4FFF2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r>
              <w:rPr>
                <w:rFonts w:ascii="Times New Roman" w:hAnsi="Times New Roman" w:cs="Times New Roman"/>
                <w:sz w:val="20"/>
                <w:szCs w:val="20"/>
                <w:lang w:bidi="ar-SA"/>
              </w:rPr>
              <w:t>（运达地或者启运地）</w:t>
            </w:r>
          </w:p>
        </w:tc>
        <w:tc>
          <w:tcPr>
            <w:tcW w:w="2670" w:type="dxa"/>
            <w:vMerge w:val="restart"/>
            <w:tcMar>
              <w:top w:w="15" w:type="dxa"/>
              <w:left w:w="15" w:type="dxa"/>
              <w:right w:w="15" w:type="dxa"/>
            </w:tcMar>
            <w:vAlign w:val="center"/>
          </w:tcPr>
          <w:p w14:paraId="2E2170D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《烟花爆竹安全管理条例》</w:t>
            </w:r>
          </w:p>
        </w:tc>
        <w:tc>
          <w:tcPr>
            <w:tcW w:w="4666" w:type="dxa"/>
            <w:tcMar>
              <w:top w:w="15" w:type="dxa"/>
              <w:left w:w="15" w:type="dxa"/>
              <w:right w:w="15" w:type="dxa"/>
            </w:tcMar>
            <w:vAlign w:val="center"/>
          </w:tcPr>
          <w:p w14:paraId="3E9FA95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《烟花爆竹安全管理条例》</w:t>
            </w:r>
          </w:p>
        </w:tc>
        <w:tc>
          <w:tcPr>
            <w:tcW w:w="2056" w:type="dxa"/>
            <w:vMerge w:val="restart"/>
            <w:tcMar>
              <w:top w:w="15" w:type="dxa"/>
              <w:left w:w="15" w:type="dxa"/>
              <w:right w:w="15" w:type="dxa"/>
            </w:tcMar>
            <w:vAlign w:val="center"/>
          </w:tcPr>
          <w:p w14:paraId="4FA12D8F">
            <w:pPr>
              <w:rPr>
                <w:rFonts w:ascii="Times New Roman" w:hAnsi="Times New Roman" w:cs="Times New Roman"/>
                <w:color w:val="000000"/>
                <w:sz w:val="20"/>
                <w:szCs w:val="20"/>
              </w:rPr>
            </w:pPr>
          </w:p>
        </w:tc>
      </w:tr>
      <w:tr w14:paraId="38E9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021F0A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E84B65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140644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5E344D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38AA36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AA7C54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1A76A0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《关于优化烟花爆竹道路运输许可审批进一步深化烟花爆竹“放管服”改革工作的通知》（公治安明发〔2019〕218号）</w:t>
            </w:r>
          </w:p>
        </w:tc>
        <w:tc>
          <w:tcPr>
            <w:tcW w:w="2056" w:type="dxa"/>
            <w:vMerge w:val="continue"/>
            <w:tcMar>
              <w:top w:w="15" w:type="dxa"/>
              <w:left w:w="15" w:type="dxa"/>
              <w:right w:w="15" w:type="dxa"/>
            </w:tcMar>
            <w:vAlign w:val="center"/>
          </w:tcPr>
          <w:p w14:paraId="20243FC1">
            <w:pPr>
              <w:rPr>
                <w:rFonts w:ascii="Times New Roman" w:hAnsi="Times New Roman" w:cs="Times New Roman"/>
                <w:color w:val="000000"/>
                <w:sz w:val="20"/>
                <w:szCs w:val="20"/>
              </w:rPr>
            </w:pPr>
          </w:p>
        </w:tc>
      </w:tr>
      <w:tr w14:paraId="3416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1" w:hRule="atLeast"/>
          <w:jc w:val="center"/>
        </w:trPr>
        <w:tc>
          <w:tcPr>
            <w:tcW w:w="507" w:type="dxa"/>
            <w:tcMar>
              <w:top w:w="15" w:type="dxa"/>
              <w:left w:w="15" w:type="dxa"/>
              <w:right w:w="15" w:type="dxa"/>
            </w:tcMar>
            <w:vAlign w:val="center"/>
          </w:tcPr>
          <w:p w14:paraId="11750A4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w:t>
            </w:r>
          </w:p>
        </w:tc>
        <w:tc>
          <w:tcPr>
            <w:tcW w:w="507" w:type="dxa"/>
            <w:tcMar>
              <w:top w:w="15" w:type="dxa"/>
              <w:left w:w="15" w:type="dxa"/>
              <w:right w:w="15" w:type="dxa"/>
            </w:tcMar>
            <w:vAlign w:val="center"/>
          </w:tcPr>
          <w:p w14:paraId="0C78E8C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567" w:type="dxa"/>
            <w:tcMar>
              <w:top w:w="15" w:type="dxa"/>
              <w:left w:w="15" w:type="dxa"/>
              <w:right w:w="15" w:type="dxa"/>
            </w:tcMar>
            <w:vAlign w:val="center"/>
          </w:tcPr>
          <w:p w14:paraId="37D7996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民用爆炸物品</w:t>
            </w:r>
          </w:p>
          <w:p w14:paraId="2D8763C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购买许可（国家清单第90项）</w:t>
            </w:r>
          </w:p>
        </w:tc>
        <w:tc>
          <w:tcPr>
            <w:tcW w:w="1583" w:type="dxa"/>
            <w:tcMar>
              <w:top w:w="15" w:type="dxa"/>
              <w:left w:w="15" w:type="dxa"/>
              <w:right w:w="15" w:type="dxa"/>
            </w:tcMar>
            <w:vAlign w:val="center"/>
          </w:tcPr>
          <w:p w14:paraId="20584FB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496652B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394D3D3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《民用爆炸物品安全管理条例》</w:t>
            </w:r>
          </w:p>
        </w:tc>
        <w:tc>
          <w:tcPr>
            <w:tcW w:w="4666" w:type="dxa"/>
            <w:tcMar>
              <w:top w:w="15" w:type="dxa"/>
              <w:left w:w="15" w:type="dxa"/>
              <w:right w:w="15" w:type="dxa"/>
            </w:tcMar>
            <w:vAlign w:val="center"/>
          </w:tcPr>
          <w:p w14:paraId="13DF285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《民用爆炸物品安全管理条例》</w:t>
            </w:r>
          </w:p>
        </w:tc>
        <w:tc>
          <w:tcPr>
            <w:tcW w:w="2056" w:type="dxa"/>
            <w:tcMar>
              <w:top w:w="15" w:type="dxa"/>
              <w:left w:w="15" w:type="dxa"/>
              <w:right w:w="15" w:type="dxa"/>
            </w:tcMar>
            <w:vAlign w:val="center"/>
          </w:tcPr>
          <w:p w14:paraId="2D863A10">
            <w:pPr>
              <w:rPr>
                <w:rFonts w:ascii="Times New Roman" w:hAnsi="Times New Roman" w:cs="Times New Roman"/>
                <w:color w:val="000000"/>
                <w:sz w:val="20"/>
                <w:szCs w:val="20"/>
              </w:rPr>
            </w:pPr>
          </w:p>
        </w:tc>
      </w:tr>
      <w:tr w14:paraId="00CF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jc w:val="center"/>
        </w:trPr>
        <w:tc>
          <w:tcPr>
            <w:tcW w:w="507" w:type="dxa"/>
            <w:tcMar>
              <w:top w:w="15" w:type="dxa"/>
              <w:left w:w="15" w:type="dxa"/>
              <w:right w:w="15" w:type="dxa"/>
            </w:tcMar>
            <w:vAlign w:val="center"/>
          </w:tcPr>
          <w:p w14:paraId="32933F6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w:t>
            </w:r>
          </w:p>
        </w:tc>
        <w:tc>
          <w:tcPr>
            <w:tcW w:w="507" w:type="dxa"/>
            <w:tcMar>
              <w:top w:w="15" w:type="dxa"/>
              <w:left w:w="15" w:type="dxa"/>
              <w:right w:w="15" w:type="dxa"/>
            </w:tcMar>
            <w:vAlign w:val="center"/>
          </w:tcPr>
          <w:p w14:paraId="2E03F5F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61</w:t>
            </w:r>
          </w:p>
        </w:tc>
        <w:tc>
          <w:tcPr>
            <w:tcW w:w="1567" w:type="dxa"/>
            <w:tcMar>
              <w:top w:w="15" w:type="dxa"/>
              <w:left w:w="15" w:type="dxa"/>
              <w:right w:w="15" w:type="dxa"/>
            </w:tcMar>
            <w:vAlign w:val="center"/>
          </w:tcPr>
          <w:p w14:paraId="203A7F1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民用爆炸物品</w:t>
            </w:r>
          </w:p>
          <w:p w14:paraId="7E658FD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运输许可（国家清单第91项）</w:t>
            </w:r>
          </w:p>
        </w:tc>
        <w:tc>
          <w:tcPr>
            <w:tcW w:w="1583" w:type="dxa"/>
            <w:tcMar>
              <w:top w:w="15" w:type="dxa"/>
              <w:left w:w="15" w:type="dxa"/>
              <w:right w:w="15" w:type="dxa"/>
            </w:tcMar>
            <w:vAlign w:val="center"/>
          </w:tcPr>
          <w:p w14:paraId="5FADDE2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624CBD6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r>
              <w:rPr>
                <w:rFonts w:ascii="Times New Roman" w:hAnsi="Times New Roman" w:cs="Times New Roman"/>
                <w:sz w:val="20"/>
                <w:szCs w:val="20"/>
                <w:lang w:bidi="ar-SA"/>
              </w:rPr>
              <w:t>（运达地）</w:t>
            </w:r>
          </w:p>
        </w:tc>
        <w:tc>
          <w:tcPr>
            <w:tcW w:w="2670" w:type="dxa"/>
            <w:tcMar>
              <w:top w:w="15" w:type="dxa"/>
              <w:left w:w="15" w:type="dxa"/>
              <w:right w:w="15" w:type="dxa"/>
            </w:tcMar>
            <w:vAlign w:val="center"/>
          </w:tcPr>
          <w:p w14:paraId="440A74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《民用爆炸物品安全管理条例》</w:t>
            </w:r>
          </w:p>
        </w:tc>
        <w:tc>
          <w:tcPr>
            <w:tcW w:w="4666" w:type="dxa"/>
            <w:tcMar>
              <w:top w:w="15" w:type="dxa"/>
              <w:left w:w="15" w:type="dxa"/>
              <w:right w:w="15" w:type="dxa"/>
            </w:tcMar>
            <w:vAlign w:val="center"/>
          </w:tcPr>
          <w:p w14:paraId="2D77AC6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《民用爆炸物品安全管理条例》</w:t>
            </w:r>
          </w:p>
        </w:tc>
        <w:tc>
          <w:tcPr>
            <w:tcW w:w="2056" w:type="dxa"/>
            <w:tcMar>
              <w:top w:w="15" w:type="dxa"/>
              <w:left w:w="15" w:type="dxa"/>
              <w:right w:w="15" w:type="dxa"/>
            </w:tcMar>
            <w:vAlign w:val="center"/>
          </w:tcPr>
          <w:p w14:paraId="55D3D4BB">
            <w:pPr>
              <w:rPr>
                <w:rFonts w:ascii="Times New Roman" w:hAnsi="Times New Roman" w:cs="Times New Roman"/>
                <w:color w:val="000000"/>
                <w:sz w:val="20"/>
                <w:szCs w:val="20"/>
              </w:rPr>
            </w:pPr>
          </w:p>
        </w:tc>
      </w:tr>
      <w:tr w14:paraId="2977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jc w:val="center"/>
        </w:trPr>
        <w:tc>
          <w:tcPr>
            <w:tcW w:w="507" w:type="dxa"/>
            <w:vMerge w:val="restart"/>
            <w:tcMar>
              <w:top w:w="15" w:type="dxa"/>
              <w:left w:w="15" w:type="dxa"/>
              <w:right w:w="15" w:type="dxa"/>
            </w:tcMar>
            <w:vAlign w:val="center"/>
          </w:tcPr>
          <w:p w14:paraId="2D800FF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w:t>
            </w:r>
          </w:p>
        </w:tc>
        <w:tc>
          <w:tcPr>
            <w:tcW w:w="507" w:type="dxa"/>
            <w:vMerge w:val="restart"/>
            <w:tcMar>
              <w:top w:w="15" w:type="dxa"/>
              <w:left w:w="15" w:type="dxa"/>
              <w:right w:w="15" w:type="dxa"/>
            </w:tcMar>
            <w:vAlign w:val="center"/>
          </w:tcPr>
          <w:p w14:paraId="43E7E50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1567" w:type="dxa"/>
            <w:vMerge w:val="restart"/>
            <w:tcMar>
              <w:top w:w="15" w:type="dxa"/>
              <w:left w:w="15" w:type="dxa"/>
              <w:right w:w="15" w:type="dxa"/>
            </w:tcMar>
            <w:vAlign w:val="center"/>
          </w:tcPr>
          <w:p w14:paraId="424F479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剧毒化学品购</w:t>
            </w:r>
          </w:p>
          <w:p w14:paraId="6125501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买许可（国家清单第95项）</w:t>
            </w:r>
          </w:p>
        </w:tc>
        <w:tc>
          <w:tcPr>
            <w:tcW w:w="1583" w:type="dxa"/>
            <w:vMerge w:val="restart"/>
            <w:tcMar>
              <w:top w:w="15" w:type="dxa"/>
              <w:left w:w="15" w:type="dxa"/>
              <w:right w:w="15" w:type="dxa"/>
            </w:tcMar>
            <w:vAlign w:val="center"/>
          </w:tcPr>
          <w:p w14:paraId="485C91E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39446CD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123EC7A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4666" w:type="dxa"/>
            <w:tcMar>
              <w:top w:w="15" w:type="dxa"/>
              <w:left w:w="15" w:type="dxa"/>
              <w:right w:w="15" w:type="dxa"/>
            </w:tcMar>
            <w:vAlign w:val="center"/>
          </w:tcPr>
          <w:p w14:paraId="21B5160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2056" w:type="dxa"/>
            <w:vMerge w:val="restart"/>
            <w:tcMar>
              <w:top w:w="15" w:type="dxa"/>
              <w:left w:w="15" w:type="dxa"/>
              <w:right w:w="15" w:type="dxa"/>
            </w:tcMar>
            <w:vAlign w:val="center"/>
          </w:tcPr>
          <w:p w14:paraId="27B900F8">
            <w:pPr>
              <w:rPr>
                <w:rFonts w:ascii="Times New Roman" w:hAnsi="Times New Roman" w:cs="Times New Roman"/>
                <w:color w:val="000000"/>
                <w:sz w:val="20"/>
                <w:szCs w:val="20"/>
              </w:rPr>
            </w:pPr>
          </w:p>
        </w:tc>
      </w:tr>
      <w:tr w14:paraId="2A5D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270FDDC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50486A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21F380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89C97F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F452AD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78BF59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59DA8E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《剧毒化学品购买和公路运输许可证件管理办法》(公安部令第77号）</w:t>
            </w:r>
          </w:p>
        </w:tc>
        <w:tc>
          <w:tcPr>
            <w:tcW w:w="2056" w:type="dxa"/>
            <w:vMerge w:val="continue"/>
            <w:tcMar>
              <w:top w:w="15" w:type="dxa"/>
              <w:left w:w="15" w:type="dxa"/>
              <w:right w:w="15" w:type="dxa"/>
            </w:tcMar>
            <w:vAlign w:val="center"/>
          </w:tcPr>
          <w:p w14:paraId="408CE3D2">
            <w:pPr>
              <w:rPr>
                <w:rFonts w:ascii="Times New Roman" w:hAnsi="Times New Roman" w:cs="Times New Roman"/>
                <w:color w:val="000000"/>
                <w:sz w:val="20"/>
                <w:szCs w:val="20"/>
              </w:rPr>
            </w:pPr>
          </w:p>
        </w:tc>
      </w:tr>
      <w:tr w14:paraId="6379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EA81BD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w:t>
            </w:r>
          </w:p>
        </w:tc>
        <w:tc>
          <w:tcPr>
            <w:tcW w:w="507" w:type="dxa"/>
            <w:vMerge w:val="restart"/>
            <w:tcMar>
              <w:top w:w="15" w:type="dxa"/>
              <w:left w:w="15" w:type="dxa"/>
              <w:right w:w="15" w:type="dxa"/>
            </w:tcMar>
            <w:vAlign w:val="center"/>
          </w:tcPr>
          <w:p w14:paraId="62D0814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1567" w:type="dxa"/>
            <w:vMerge w:val="restart"/>
            <w:tcMar>
              <w:top w:w="15" w:type="dxa"/>
              <w:left w:w="15" w:type="dxa"/>
              <w:right w:w="15" w:type="dxa"/>
            </w:tcMar>
            <w:vAlign w:val="center"/>
          </w:tcPr>
          <w:p w14:paraId="7F81D93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剧毒化学品道路运输通行许可（国家清单第96项）</w:t>
            </w:r>
          </w:p>
        </w:tc>
        <w:tc>
          <w:tcPr>
            <w:tcW w:w="1583" w:type="dxa"/>
            <w:vMerge w:val="restart"/>
            <w:tcMar>
              <w:top w:w="15" w:type="dxa"/>
              <w:left w:w="15" w:type="dxa"/>
              <w:right w:w="15" w:type="dxa"/>
            </w:tcMar>
            <w:vAlign w:val="center"/>
          </w:tcPr>
          <w:p w14:paraId="14BA39D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2BC8C6D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304A771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4666" w:type="dxa"/>
            <w:tcMar>
              <w:top w:w="15" w:type="dxa"/>
              <w:left w:w="15" w:type="dxa"/>
              <w:right w:w="15" w:type="dxa"/>
            </w:tcMar>
            <w:vAlign w:val="center"/>
          </w:tcPr>
          <w:p w14:paraId="2A9A881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2056" w:type="dxa"/>
            <w:vMerge w:val="restart"/>
            <w:tcMar>
              <w:top w:w="15" w:type="dxa"/>
              <w:left w:w="15" w:type="dxa"/>
              <w:right w:w="15" w:type="dxa"/>
            </w:tcMar>
            <w:vAlign w:val="center"/>
          </w:tcPr>
          <w:p w14:paraId="4A115B11">
            <w:pPr>
              <w:rPr>
                <w:rFonts w:ascii="Times New Roman" w:hAnsi="Times New Roman" w:cs="Times New Roman"/>
                <w:color w:val="000000"/>
                <w:sz w:val="20"/>
                <w:szCs w:val="20"/>
              </w:rPr>
            </w:pPr>
          </w:p>
        </w:tc>
      </w:tr>
      <w:tr w14:paraId="34EF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507" w:type="dxa"/>
            <w:vMerge w:val="continue"/>
            <w:tcMar>
              <w:top w:w="15" w:type="dxa"/>
              <w:left w:w="15" w:type="dxa"/>
              <w:right w:w="15" w:type="dxa"/>
            </w:tcMar>
            <w:vAlign w:val="center"/>
          </w:tcPr>
          <w:p w14:paraId="43F158F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2C2550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33A97B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0525D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20909C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0F06A2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B3EF65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《剧毒化学品购买和公路运输许可证件管理办法》(公安部令第77号）</w:t>
            </w:r>
          </w:p>
        </w:tc>
        <w:tc>
          <w:tcPr>
            <w:tcW w:w="2056" w:type="dxa"/>
            <w:vMerge w:val="continue"/>
            <w:tcMar>
              <w:top w:w="15" w:type="dxa"/>
              <w:left w:w="15" w:type="dxa"/>
              <w:right w:w="15" w:type="dxa"/>
            </w:tcMar>
            <w:vAlign w:val="center"/>
          </w:tcPr>
          <w:p w14:paraId="64CC8AC9">
            <w:pPr>
              <w:rPr>
                <w:rFonts w:ascii="Times New Roman" w:hAnsi="Times New Roman" w:cs="Times New Roman"/>
                <w:color w:val="000000"/>
                <w:sz w:val="20"/>
                <w:szCs w:val="20"/>
              </w:rPr>
            </w:pPr>
          </w:p>
        </w:tc>
      </w:tr>
      <w:tr w14:paraId="66C6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7" w:type="dxa"/>
            <w:vMerge w:val="restart"/>
            <w:tcMar>
              <w:top w:w="15" w:type="dxa"/>
              <w:left w:w="15" w:type="dxa"/>
              <w:right w:w="15" w:type="dxa"/>
            </w:tcMar>
            <w:vAlign w:val="center"/>
          </w:tcPr>
          <w:p w14:paraId="20DA402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w:t>
            </w:r>
          </w:p>
        </w:tc>
        <w:tc>
          <w:tcPr>
            <w:tcW w:w="507" w:type="dxa"/>
            <w:vMerge w:val="restart"/>
            <w:tcMar>
              <w:top w:w="15" w:type="dxa"/>
              <w:left w:w="15" w:type="dxa"/>
              <w:right w:w="15" w:type="dxa"/>
            </w:tcMar>
            <w:vAlign w:val="center"/>
          </w:tcPr>
          <w:p w14:paraId="0AE3D08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67</w:t>
            </w:r>
          </w:p>
        </w:tc>
        <w:tc>
          <w:tcPr>
            <w:tcW w:w="1567" w:type="dxa"/>
            <w:vMerge w:val="restart"/>
            <w:tcMar>
              <w:top w:w="15" w:type="dxa"/>
              <w:left w:w="15" w:type="dxa"/>
              <w:right w:w="15" w:type="dxa"/>
            </w:tcMar>
            <w:vAlign w:val="center"/>
          </w:tcPr>
          <w:p w14:paraId="69810F5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放射性物品道</w:t>
            </w:r>
          </w:p>
          <w:p w14:paraId="1135CD6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路运输许可（国家清单第97项）</w:t>
            </w:r>
          </w:p>
        </w:tc>
        <w:tc>
          <w:tcPr>
            <w:tcW w:w="1583" w:type="dxa"/>
            <w:vMerge w:val="restart"/>
            <w:tcMar>
              <w:top w:w="15" w:type="dxa"/>
              <w:left w:w="15" w:type="dxa"/>
              <w:right w:w="15" w:type="dxa"/>
            </w:tcMar>
            <w:vAlign w:val="center"/>
          </w:tcPr>
          <w:p w14:paraId="25A1D32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6485E2D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7C44F4C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《中华人民共和国核安全法》</w:t>
            </w:r>
          </w:p>
        </w:tc>
        <w:tc>
          <w:tcPr>
            <w:tcW w:w="4666" w:type="dxa"/>
            <w:tcMar>
              <w:top w:w="15" w:type="dxa"/>
              <w:left w:w="15" w:type="dxa"/>
              <w:right w:w="15" w:type="dxa"/>
            </w:tcMar>
            <w:vAlign w:val="center"/>
          </w:tcPr>
          <w:p w14:paraId="37A1093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《中华人民共和国核安全法》</w:t>
            </w:r>
          </w:p>
        </w:tc>
        <w:tc>
          <w:tcPr>
            <w:tcW w:w="2056" w:type="dxa"/>
            <w:vMerge w:val="restart"/>
            <w:tcMar>
              <w:top w:w="15" w:type="dxa"/>
              <w:left w:w="15" w:type="dxa"/>
              <w:right w:w="15" w:type="dxa"/>
            </w:tcMar>
            <w:vAlign w:val="center"/>
          </w:tcPr>
          <w:p w14:paraId="37B50055">
            <w:pPr>
              <w:rPr>
                <w:rFonts w:ascii="Times New Roman" w:hAnsi="Times New Roman" w:cs="Times New Roman"/>
                <w:color w:val="000000"/>
                <w:sz w:val="20"/>
                <w:szCs w:val="20"/>
              </w:rPr>
            </w:pPr>
          </w:p>
        </w:tc>
      </w:tr>
      <w:tr w14:paraId="2E35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400286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136ED2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7D69C5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D69FBD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85E2D0E">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7FD832A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《放射性物品运输安全管理条例》</w:t>
            </w:r>
          </w:p>
        </w:tc>
        <w:tc>
          <w:tcPr>
            <w:tcW w:w="4666" w:type="dxa"/>
            <w:tcMar>
              <w:top w:w="15" w:type="dxa"/>
              <w:left w:w="15" w:type="dxa"/>
              <w:right w:w="15" w:type="dxa"/>
            </w:tcMar>
            <w:vAlign w:val="center"/>
          </w:tcPr>
          <w:p w14:paraId="20BAE53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《放射性物品运输安全管理条例》</w:t>
            </w:r>
          </w:p>
        </w:tc>
        <w:tc>
          <w:tcPr>
            <w:tcW w:w="2056" w:type="dxa"/>
            <w:vMerge w:val="continue"/>
            <w:tcMar>
              <w:top w:w="15" w:type="dxa"/>
              <w:left w:w="15" w:type="dxa"/>
              <w:right w:w="15" w:type="dxa"/>
            </w:tcMar>
            <w:vAlign w:val="center"/>
          </w:tcPr>
          <w:p w14:paraId="49629A56">
            <w:pPr>
              <w:rPr>
                <w:rFonts w:ascii="Times New Roman" w:hAnsi="Times New Roman" w:cs="Times New Roman"/>
                <w:color w:val="000000"/>
                <w:sz w:val="20"/>
                <w:szCs w:val="20"/>
              </w:rPr>
            </w:pPr>
          </w:p>
        </w:tc>
      </w:tr>
      <w:tr w14:paraId="47B4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507" w:type="dxa"/>
            <w:vMerge w:val="restart"/>
            <w:tcMar>
              <w:top w:w="15" w:type="dxa"/>
              <w:left w:w="15" w:type="dxa"/>
              <w:right w:w="15" w:type="dxa"/>
            </w:tcMar>
            <w:vAlign w:val="center"/>
          </w:tcPr>
          <w:p w14:paraId="3B572AD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w:t>
            </w:r>
          </w:p>
        </w:tc>
        <w:tc>
          <w:tcPr>
            <w:tcW w:w="507" w:type="dxa"/>
            <w:vMerge w:val="restart"/>
            <w:tcMar>
              <w:top w:w="15" w:type="dxa"/>
              <w:left w:w="15" w:type="dxa"/>
              <w:right w:w="15" w:type="dxa"/>
            </w:tcMar>
            <w:vAlign w:val="center"/>
          </w:tcPr>
          <w:p w14:paraId="48A878A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68</w:t>
            </w:r>
          </w:p>
        </w:tc>
        <w:tc>
          <w:tcPr>
            <w:tcW w:w="1567" w:type="dxa"/>
            <w:vMerge w:val="restart"/>
            <w:tcMar>
              <w:top w:w="15" w:type="dxa"/>
              <w:left w:w="15" w:type="dxa"/>
              <w:right w:w="15" w:type="dxa"/>
            </w:tcMar>
            <w:vAlign w:val="center"/>
          </w:tcPr>
          <w:p w14:paraId="5AFDAB0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运输危险化学品的车辆进入危险化学品运输车辆限制通行区域审批（国家清单第98项）</w:t>
            </w:r>
          </w:p>
        </w:tc>
        <w:tc>
          <w:tcPr>
            <w:tcW w:w="1583" w:type="dxa"/>
            <w:vMerge w:val="restart"/>
            <w:tcMar>
              <w:top w:w="15" w:type="dxa"/>
              <w:left w:w="15" w:type="dxa"/>
              <w:right w:w="15" w:type="dxa"/>
            </w:tcMar>
            <w:vAlign w:val="center"/>
          </w:tcPr>
          <w:p w14:paraId="272E1F6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2151AE7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5491022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4666" w:type="dxa"/>
            <w:tcMar>
              <w:top w:w="15" w:type="dxa"/>
              <w:left w:w="15" w:type="dxa"/>
              <w:right w:w="15" w:type="dxa"/>
            </w:tcMar>
            <w:vAlign w:val="center"/>
          </w:tcPr>
          <w:p w14:paraId="541A76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2056" w:type="dxa"/>
            <w:vMerge w:val="restart"/>
            <w:tcMar>
              <w:top w:w="15" w:type="dxa"/>
              <w:left w:w="15" w:type="dxa"/>
              <w:right w:w="15" w:type="dxa"/>
            </w:tcMar>
            <w:vAlign w:val="center"/>
          </w:tcPr>
          <w:p w14:paraId="0FC075EC">
            <w:pPr>
              <w:rPr>
                <w:rFonts w:ascii="Times New Roman" w:hAnsi="Times New Roman" w:cs="Times New Roman"/>
                <w:color w:val="000000"/>
                <w:sz w:val="20"/>
                <w:szCs w:val="20"/>
              </w:rPr>
            </w:pPr>
          </w:p>
        </w:tc>
      </w:tr>
      <w:tr w14:paraId="5A4B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6" w:hRule="atLeast"/>
          <w:jc w:val="center"/>
        </w:trPr>
        <w:tc>
          <w:tcPr>
            <w:tcW w:w="507" w:type="dxa"/>
            <w:vMerge w:val="continue"/>
            <w:tcMar>
              <w:top w:w="15" w:type="dxa"/>
              <w:left w:w="15" w:type="dxa"/>
              <w:right w:w="15" w:type="dxa"/>
            </w:tcMar>
            <w:vAlign w:val="center"/>
          </w:tcPr>
          <w:p w14:paraId="7B3C8E5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B59B4D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01A77E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8194A2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C83FC4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CE6BFF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805BF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《四川省公安厅关于进一步规范危险化学品运输车辆进入限制通行区域管理工作的通知》（川公发〔2018〕95号）</w:t>
            </w:r>
          </w:p>
        </w:tc>
        <w:tc>
          <w:tcPr>
            <w:tcW w:w="2056" w:type="dxa"/>
            <w:vMerge w:val="continue"/>
            <w:tcMar>
              <w:top w:w="15" w:type="dxa"/>
              <w:left w:w="15" w:type="dxa"/>
              <w:right w:w="15" w:type="dxa"/>
            </w:tcMar>
            <w:vAlign w:val="center"/>
          </w:tcPr>
          <w:p w14:paraId="0A111996">
            <w:pPr>
              <w:rPr>
                <w:rFonts w:ascii="Times New Roman" w:hAnsi="Times New Roman" w:cs="Times New Roman"/>
                <w:color w:val="000000"/>
                <w:sz w:val="20"/>
                <w:szCs w:val="20"/>
              </w:rPr>
            </w:pPr>
          </w:p>
        </w:tc>
      </w:tr>
      <w:tr w14:paraId="429C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4C978E0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w:t>
            </w:r>
          </w:p>
        </w:tc>
        <w:tc>
          <w:tcPr>
            <w:tcW w:w="507" w:type="dxa"/>
            <w:vMerge w:val="restart"/>
            <w:tcMar>
              <w:top w:w="15" w:type="dxa"/>
              <w:left w:w="15" w:type="dxa"/>
              <w:right w:w="15" w:type="dxa"/>
            </w:tcMar>
            <w:vAlign w:val="center"/>
          </w:tcPr>
          <w:p w14:paraId="0FB965F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69</w:t>
            </w:r>
          </w:p>
        </w:tc>
        <w:tc>
          <w:tcPr>
            <w:tcW w:w="1567" w:type="dxa"/>
            <w:vMerge w:val="restart"/>
            <w:tcMar>
              <w:top w:w="15" w:type="dxa"/>
              <w:left w:w="15" w:type="dxa"/>
              <w:right w:w="15" w:type="dxa"/>
            </w:tcMar>
            <w:vAlign w:val="center"/>
          </w:tcPr>
          <w:p w14:paraId="48D5274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易制毒化学品购买许可（除第一类中的药品类易制毒化学品外）（国家清单第99项）</w:t>
            </w:r>
          </w:p>
        </w:tc>
        <w:tc>
          <w:tcPr>
            <w:tcW w:w="1583" w:type="dxa"/>
            <w:vMerge w:val="restart"/>
            <w:tcMar>
              <w:top w:w="15" w:type="dxa"/>
              <w:left w:w="15" w:type="dxa"/>
              <w:right w:w="15" w:type="dxa"/>
            </w:tcMar>
            <w:vAlign w:val="center"/>
          </w:tcPr>
          <w:p w14:paraId="2F94478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49D2C47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670AA2F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《中华人民共和国禁毒法》</w:t>
            </w:r>
          </w:p>
        </w:tc>
        <w:tc>
          <w:tcPr>
            <w:tcW w:w="4666" w:type="dxa"/>
            <w:vMerge w:val="restart"/>
            <w:tcMar>
              <w:top w:w="15" w:type="dxa"/>
              <w:left w:w="15" w:type="dxa"/>
              <w:right w:w="15" w:type="dxa"/>
            </w:tcMar>
            <w:vAlign w:val="center"/>
          </w:tcPr>
          <w:p w14:paraId="42A7439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《易制毒化学品购销和运输管理办法》（公安部令第87号）</w:t>
            </w:r>
          </w:p>
        </w:tc>
        <w:tc>
          <w:tcPr>
            <w:tcW w:w="2056" w:type="dxa"/>
            <w:vMerge w:val="restart"/>
            <w:tcMar>
              <w:top w:w="15" w:type="dxa"/>
              <w:left w:w="15" w:type="dxa"/>
              <w:right w:w="15" w:type="dxa"/>
            </w:tcMar>
            <w:vAlign w:val="center"/>
          </w:tcPr>
          <w:p w14:paraId="0A58FDEF">
            <w:pPr>
              <w:rPr>
                <w:rFonts w:ascii="Times New Roman" w:hAnsi="Times New Roman" w:cs="Times New Roman"/>
                <w:color w:val="000000"/>
                <w:sz w:val="20"/>
                <w:szCs w:val="20"/>
              </w:rPr>
            </w:pPr>
          </w:p>
        </w:tc>
      </w:tr>
      <w:tr w14:paraId="0158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507" w:type="dxa"/>
            <w:vMerge w:val="continue"/>
            <w:tcMar>
              <w:top w:w="15" w:type="dxa"/>
              <w:left w:w="15" w:type="dxa"/>
              <w:right w:w="15" w:type="dxa"/>
            </w:tcMar>
            <w:vAlign w:val="center"/>
          </w:tcPr>
          <w:p w14:paraId="7741F38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FF4A0E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B947BC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996DE3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1E4ED0A">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66E5B7A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《易制毒化学品管理条例》</w:t>
            </w:r>
          </w:p>
        </w:tc>
        <w:tc>
          <w:tcPr>
            <w:tcW w:w="4666" w:type="dxa"/>
            <w:vMerge w:val="continue"/>
            <w:tcMar>
              <w:top w:w="15" w:type="dxa"/>
              <w:left w:w="15" w:type="dxa"/>
              <w:right w:w="15" w:type="dxa"/>
            </w:tcMar>
            <w:vAlign w:val="center"/>
          </w:tcPr>
          <w:p w14:paraId="5B4CCB96">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547BDE55">
            <w:pPr>
              <w:rPr>
                <w:rFonts w:ascii="Times New Roman" w:hAnsi="Times New Roman" w:cs="Times New Roman"/>
                <w:color w:val="000000"/>
                <w:sz w:val="20"/>
                <w:szCs w:val="20"/>
              </w:rPr>
            </w:pPr>
          </w:p>
        </w:tc>
      </w:tr>
      <w:tr w14:paraId="7EDD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507" w:type="dxa"/>
            <w:vMerge w:val="restart"/>
            <w:tcMar>
              <w:top w:w="15" w:type="dxa"/>
              <w:left w:w="15" w:type="dxa"/>
              <w:right w:w="15" w:type="dxa"/>
            </w:tcMar>
            <w:vAlign w:val="center"/>
          </w:tcPr>
          <w:p w14:paraId="7A3D0DD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23</w:t>
            </w:r>
          </w:p>
        </w:tc>
        <w:tc>
          <w:tcPr>
            <w:tcW w:w="507" w:type="dxa"/>
            <w:vMerge w:val="restart"/>
            <w:tcMar>
              <w:top w:w="15" w:type="dxa"/>
              <w:left w:w="15" w:type="dxa"/>
              <w:right w:w="15" w:type="dxa"/>
            </w:tcMar>
            <w:vAlign w:val="center"/>
          </w:tcPr>
          <w:p w14:paraId="0249EF1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567" w:type="dxa"/>
            <w:vMerge w:val="restart"/>
            <w:tcMar>
              <w:top w:w="15" w:type="dxa"/>
              <w:left w:w="15" w:type="dxa"/>
              <w:right w:w="15" w:type="dxa"/>
            </w:tcMar>
            <w:vAlign w:val="center"/>
          </w:tcPr>
          <w:p w14:paraId="5A0F492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易制毒化学品运输许可（国家清单第100项）</w:t>
            </w:r>
          </w:p>
        </w:tc>
        <w:tc>
          <w:tcPr>
            <w:tcW w:w="1583" w:type="dxa"/>
            <w:vMerge w:val="restart"/>
            <w:tcMar>
              <w:top w:w="15" w:type="dxa"/>
              <w:left w:w="15" w:type="dxa"/>
              <w:right w:w="15" w:type="dxa"/>
            </w:tcMar>
            <w:vAlign w:val="center"/>
          </w:tcPr>
          <w:p w14:paraId="6BE0DC4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5B1EF57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1EAD41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《中华人民共和国禁毒法》</w:t>
            </w:r>
          </w:p>
        </w:tc>
        <w:tc>
          <w:tcPr>
            <w:tcW w:w="4666" w:type="dxa"/>
            <w:vMerge w:val="restart"/>
            <w:tcMar>
              <w:top w:w="15" w:type="dxa"/>
              <w:left w:w="15" w:type="dxa"/>
              <w:right w:w="15" w:type="dxa"/>
            </w:tcMar>
            <w:vAlign w:val="center"/>
          </w:tcPr>
          <w:p w14:paraId="517B5AC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《易制毒化学品购销和运输管理办法》（公安部令第87号）</w:t>
            </w:r>
          </w:p>
        </w:tc>
        <w:tc>
          <w:tcPr>
            <w:tcW w:w="2056" w:type="dxa"/>
            <w:vMerge w:val="restart"/>
            <w:tcMar>
              <w:top w:w="15" w:type="dxa"/>
              <w:left w:w="15" w:type="dxa"/>
              <w:right w:w="15" w:type="dxa"/>
            </w:tcMar>
            <w:vAlign w:val="center"/>
          </w:tcPr>
          <w:p w14:paraId="4B3FDBC2">
            <w:pPr>
              <w:rPr>
                <w:rFonts w:ascii="Times New Roman" w:hAnsi="Times New Roman" w:cs="Times New Roman"/>
                <w:color w:val="000000"/>
                <w:sz w:val="20"/>
                <w:szCs w:val="20"/>
              </w:rPr>
            </w:pPr>
          </w:p>
          <w:p w14:paraId="3B10D3FC">
            <w:pPr>
              <w:jc w:val="both"/>
              <w:rPr>
                <w:rFonts w:ascii="Calibri" w:hAnsi="Calibri" w:eastAsia="宋体" w:cs="黑体"/>
                <w:kern w:val="2"/>
                <w:sz w:val="21"/>
                <w:szCs w:val="24"/>
                <w:lang w:val="en-US" w:bidi="ar-SA"/>
              </w:rPr>
            </w:pPr>
          </w:p>
        </w:tc>
      </w:tr>
      <w:tr w14:paraId="3DBC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05A46B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752ABF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F3F993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27D4D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0CFC061">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55971B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《易制毒化学品管理条例》</w:t>
            </w:r>
          </w:p>
        </w:tc>
        <w:tc>
          <w:tcPr>
            <w:tcW w:w="4666" w:type="dxa"/>
            <w:vMerge w:val="continue"/>
            <w:tcMar>
              <w:top w:w="15" w:type="dxa"/>
              <w:left w:w="15" w:type="dxa"/>
              <w:right w:w="15" w:type="dxa"/>
            </w:tcMar>
            <w:vAlign w:val="center"/>
          </w:tcPr>
          <w:p w14:paraId="33DA0CAD">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6D64441E">
            <w:pPr>
              <w:rPr>
                <w:rFonts w:ascii="Times New Roman" w:hAnsi="Times New Roman" w:cs="Times New Roman"/>
                <w:color w:val="000000"/>
                <w:sz w:val="20"/>
                <w:szCs w:val="20"/>
              </w:rPr>
            </w:pPr>
          </w:p>
        </w:tc>
      </w:tr>
      <w:tr w14:paraId="04FB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2718578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24</w:t>
            </w:r>
          </w:p>
        </w:tc>
        <w:tc>
          <w:tcPr>
            <w:tcW w:w="507" w:type="dxa"/>
            <w:vMerge w:val="restart"/>
            <w:tcMar>
              <w:top w:w="15" w:type="dxa"/>
              <w:left w:w="15" w:type="dxa"/>
              <w:right w:w="15" w:type="dxa"/>
            </w:tcMar>
            <w:vAlign w:val="center"/>
          </w:tcPr>
          <w:p w14:paraId="5CCDAC8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71</w:t>
            </w:r>
          </w:p>
        </w:tc>
        <w:tc>
          <w:tcPr>
            <w:tcW w:w="1567" w:type="dxa"/>
            <w:vMerge w:val="restart"/>
            <w:tcMar>
              <w:top w:w="15" w:type="dxa"/>
              <w:left w:w="15" w:type="dxa"/>
              <w:right w:w="15" w:type="dxa"/>
            </w:tcMar>
            <w:vAlign w:val="center"/>
          </w:tcPr>
          <w:p w14:paraId="71F0D0E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金融机构营业场所和金库安全防范设施建设方案审批（国家清单第101项）</w:t>
            </w:r>
          </w:p>
        </w:tc>
        <w:tc>
          <w:tcPr>
            <w:tcW w:w="1583" w:type="dxa"/>
            <w:vMerge w:val="restart"/>
            <w:tcMar>
              <w:top w:w="15" w:type="dxa"/>
              <w:left w:w="15" w:type="dxa"/>
              <w:right w:w="15" w:type="dxa"/>
            </w:tcMar>
            <w:vAlign w:val="center"/>
          </w:tcPr>
          <w:p w14:paraId="047466D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5B95874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2BC14B5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0A5ECE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《金融机构营业场所和金库安全防范设施建设许可实施办法》（公安部令第86号）</w:t>
            </w:r>
          </w:p>
        </w:tc>
        <w:tc>
          <w:tcPr>
            <w:tcW w:w="2056" w:type="dxa"/>
            <w:vMerge w:val="restart"/>
            <w:tcMar>
              <w:top w:w="15" w:type="dxa"/>
              <w:left w:w="15" w:type="dxa"/>
              <w:right w:w="15" w:type="dxa"/>
            </w:tcMar>
            <w:vAlign w:val="center"/>
          </w:tcPr>
          <w:p w14:paraId="40B4D32B">
            <w:pPr>
              <w:rPr>
                <w:rFonts w:ascii="Times New Roman" w:hAnsi="Times New Roman" w:cs="Times New Roman"/>
                <w:color w:val="000000"/>
                <w:sz w:val="20"/>
                <w:szCs w:val="20"/>
              </w:rPr>
            </w:pPr>
          </w:p>
        </w:tc>
      </w:tr>
      <w:tr w14:paraId="3F6B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943B2B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A7C47F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C6B525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7F9F29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5A390E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863038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2429D6F">
            <w:pPr>
              <w:widowControl/>
              <w:textAlignment w:val="center"/>
              <w:rPr>
                <w:rFonts w:ascii="Times New Roman" w:hAnsi="Times New Roman" w:cs="Times New Roman"/>
                <w:color w:val="000000"/>
                <w:sz w:val="20"/>
                <w:szCs w:val="20"/>
              </w:rPr>
            </w:pPr>
            <w:r>
              <w:rPr>
                <w:rStyle w:val="9"/>
                <w:rFonts w:hint="default" w:ascii="Times New Roman" w:hAnsi="Times New Roman" w:eastAsia="仿宋_GB2312" w:cs="Times New Roman"/>
                <w:sz w:val="20"/>
                <w:szCs w:val="20"/>
              </w:rPr>
              <w:t>公安部办公厅《关于深化治安管理“放管服”改革优化营商环境便民利民6项措施的补充通知》（公治</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2018</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711号）</w:t>
            </w:r>
          </w:p>
        </w:tc>
        <w:tc>
          <w:tcPr>
            <w:tcW w:w="2056" w:type="dxa"/>
            <w:vMerge w:val="continue"/>
            <w:tcMar>
              <w:top w:w="15" w:type="dxa"/>
              <w:left w:w="15" w:type="dxa"/>
              <w:right w:w="15" w:type="dxa"/>
            </w:tcMar>
            <w:vAlign w:val="center"/>
          </w:tcPr>
          <w:p w14:paraId="34C42E10">
            <w:pPr>
              <w:rPr>
                <w:rFonts w:ascii="Times New Roman" w:hAnsi="Times New Roman" w:cs="Times New Roman"/>
                <w:color w:val="000000"/>
                <w:sz w:val="20"/>
                <w:szCs w:val="20"/>
              </w:rPr>
            </w:pPr>
          </w:p>
        </w:tc>
      </w:tr>
      <w:tr w14:paraId="5D34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8" w:hRule="atLeast"/>
          <w:jc w:val="center"/>
        </w:trPr>
        <w:tc>
          <w:tcPr>
            <w:tcW w:w="507" w:type="dxa"/>
            <w:vMerge w:val="continue"/>
            <w:tcMar>
              <w:top w:w="15" w:type="dxa"/>
              <w:left w:w="15" w:type="dxa"/>
              <w:right w:w="15" w:type="dxa"/>
            </w:tcMar>
            <w:vAlign w:val="center"/>
          </w:tcPr>
          <w:p w14:paraId="14DE08B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5C2A0B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CA7317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42A922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D0150F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B598EE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DD3946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《四川省公安厅关于贯彻执行〈金融机构营业场所和金库安全防范设施建设许可实施办法〉的通知》（川公发〔2006〕63号）</w:t>
            </w:r>
          </w:p>
        </w:tc>
        <w:tc>
          <w:tcPr>
            <w:tcW w:w="2056" w:type="dxa"/>
            <w:vMerge w:val="continue"/>
            <w:tcMar>
              <w:top w:w="15" w:type="dxa"/>
              <w:left w:w="15" w:type="dxa"/>
              <w:right w:w="15" w:type="dxa"/>
            </w:tcMar>
            <w:vAlign w:val="center"/>
          </w:tcPr>
          <w:p w14:paraId="024698F3">
            <w:pPr>
              <w:rPr>
                <w:rFonts w:ascii="Times New Roman" w:hAnsi="Times New Roman" w:cs="Times New Roman"/>
                <w:color w:val="000000"/>
                <w:sz w:val="20"/>
                <w:szCs w:val="20"/>
              </w:rPr>
            </w:pPr>
          </w:p>
        </w:tc>
      </w:tr>
      <w:tr w14:paraId="57C4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BDCA9A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25</w:t>
            </w:r>
          </w:p>
        </w:tc>
        <w:tc>
          <w:tcPr>
            <w:tcW w:w="507" w:type="dxa"/>
            <w:vMerge w:val="restart"/>
            <w:tcMar>
              <w:top w:w="15" w:type="dxa"/>
              <w:left w:w="15" w:type="dxa"/>
              <w:right w:w="15" w:type="dxa"/>
            </w:tcMar>
            <w:vAlign w:val="center"/>
          </w:tcPr>
          <w:p w14:paraId="384E85B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72</w:t>
            </w:r>
          </w:p>
        </w:tc>
        <w:tc>
          <w:tcPr>
            <w:tcW w:w="1567" w:type="dxa"/>
            <w:vMerge w:val="restart"/>
            <w:tcMar>
              <w:top w:w="15" w:type="dxa"/>
              <w:left w:w="15" w:type="dxa"/>
              <w:right w:w="15" w:type="dxa"/>
            </w:tcMar>
            <w:vAlign w:val="center"/>
          </w:tcPr>
          <w:p w14:paraId="4F198D2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金融机构营业场所和金库安全防范设施建设工程验收（国家清单第102项）</w:t>
            </w:r>
          </w:p>
        </w:tc>
        <w:tc>
          <w:tcPr>
            <w:tcW w:w="1583" w:type="dxa"/>
            <w:vMerge w:val="restart"/>
            <w:tcMar>
              <w:top w:w="15" w:type="dxa"/>
              <w:left w:w="15" w:type="dxa"/>
              <w:right w:w="15" w:type="dxa"/>
            </w:tcMar>
            <w:vAlign w:val="center"/>
          </w:tcPr>
          <w:p w14:paraId="3CDEB5E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175BA3A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7393D7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1550899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《金融机构营业场所和金库安全防范设施建设许可实施办法》（公安部令第86号）</w:t>
            </w:r>
          </w:p>
        </w:tc>
        <w:tc>
          <w:tcPr>
            <w:tcW w:w="2056" w:type="dxa"/>
            <w:vMerge w:val="restart"/>
            <w:tcMar>
              <w:top w:w="15" w:type="dxa"/>
              <w:left w:w="15" w:type="dxa"/>
              <w:right w:w="15" w:type="dxa"/>
            </w:tcMar>
            <w:vAlign w:val="center"/>
          </w:tcPr>
          <w:p w14:paraId="42718C6C">
            <w:pPr>
              <w:rPr>
                <w:rFonts w:ascii="Times New Roman" w:hAnsi="Times New Roman" w:cs="Times New Roman"/>
                <w:color w:val="000000"/>
                <w:sz w:val="20"/>
                <w:szCs w:val="20"/>
              </w:rPr>
            </w:pPr>
          </w:p>
        </w:tc>
      </w:tr>
      <w:tr w14:paraId="5961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5A094D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62058E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0B3D1C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F15023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B0B9C3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A744FB4">
            <w:pPr>
              <w:widowControl/>
              <w:textAlignment w:val="cente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5A67BD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《公安部办公厅关于</w:t>
            </w:r>
            <w:r>
              <w:rPr>
                <w:rFonts w:hint="eastAsia" w:ascii="Times New Roman" w:hAnsi="Times New Roman" w:cs="Times New Roman"/>
                <w:color w:val="000000"/>
                <w:sz w:val="20"/>
                <w:szCs w:val="20"/>
              </w:rPr>
              <w:t>印发〈</w:t>
            </w:r>
            <w:r>
              <w:rPr>
                <w:rFonts w:ascii="Times New Roman" w:hAnsi="Times New Roman" w:cs="Times New Roman"/>
                <w:color w:val="000000"/>
                <w:sz w:val="20"/>
                <w:szCs w:val="20"/>
              </w:rPr>
              <w:t>深化治安管理“放管服”改革优化营商环境便民利民6项措施</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的补充通知》（公治〔2018〕711号）</w:t>
            </w:r>
          </w:p>
        </w:tc>
        <w:tc>
          <w:tcPr>
            <w:tcW w:w="2056" w:type="dxa"/>
            <w:vMerge w:val="continue"/>
            <w:tcMar>
              <w:top w:w="15" w:type="dxa"/>
              <w:left w:w="15" w:type="dxa"/>
              <w:right w:w="15" w:type="dxa"/>
            </w:tcMar>
            <w:vAlign w:val="center"/>
          </w:tcPr>
          <w:p w14:paraId="147DD230">
            <w:pPr>
              <w:rPr>
                <w:rFonts w:ascii="Times New Roman" w:hAnsi="Times New Roman" w:cs="Times New Roman"/>
                <w:color w:val="000000"/>
                <w:sz w:val="20"/>
                <w:szCs w:val="20"/>
              </w:rPr>
            </w:pPr>
          </w:p>
        </w:tc>
      </w:tr>
      <w:tr w14:paraId="579D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44C7B4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A2DB06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FCF66D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A1A17C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B9CEEF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15BC2E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E8899A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《四川省公安厅关于贯彻执行〈金融机构营业场所和金库安全防范设施建设许可实施办法〉的通知》（川公发〔2006〕63号）</w:t>
            </w:r>
          </w:p>
        </w:tc>
        <w:tc>
          <w:tcPr>
            <w:tcW w:w="2056" w:type="dxa"/>
            <w:vMerge w:val="continue"/>
            <w:tcMar>
              <w:top w:w="15" w:type="dxa"/>
              <w:left w:w="15" w:type="dxa"/>
              <w:right w:w="15" w:type="dxa"/>
            </w:tcMar>
            <w:vAlign w:val="center"/>
          </w:tcPr>
          <w:p w14:paraId="2802D46E">
            <w:pPr>
              <w:rPr>
                <w:rFonts w:ascii="Times New Roman" w:hAnsi="Times New Roman" w:cs="Times New Roman"/>
                <w:color w:val="000000"/>
                <w:sz w:val="20"/>
                <w:szCs w:val="20"/>
              </w:rPr>
            </w:pPr>
          </w:p>
        </w:tc>
      </w:tr>
      <w:tr w14:paraId="416C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restart"/>
            <w:tcMar>
              <w:top w:w="15" w:type="dxa"/>
              <w:left w:w="15" w:type="dxa"/>
              <w:right w:w="15" w:type="dxa"/>
            </w:tcMar>
            <w:vAlign w:val="center"/>
          </w:tcPr>
          <w:p w14:paraId="38FA937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26</w:t>
            </w:r>
          </w:p>
        </w:tc>
        <w:tc>
          <w:tcPr>
            <w:tcW w:w="507" w:type="dxa"/>
            <w:vMerge w:val="restart"/>
            <w:tcMar>
              <w:top w:w="15" w:type="dxa"/>
              <w:left w:w="15" w:type="dxa"/>
              <w:right w:w="15" w:type="dxa"/>
            </w:tcMar>
            <w:vAlign w:val="center"/>
          </w:tcPr>
          <w:p w14:paraId="5403591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74</w:t>
            </w:r>
          </w:p>
        </w:tc>
        <w:tc>
          <w:tcPr>
            <w:tcW w:w="1567" w:type="dxa"/>
            <w:vMerge w:val="restart"/>
            <w:tcMar>
              <w:top w:w="15" w:type="dxa"/>
              <w:left w:w="15" w:type="dxa"/>
              <w:right w:w="15" w:type="dxa"/>
            </w:tcMar>
            <w:vAlign w:val="center"/>
          </w:tcPr>
          <w:p w14:paraId="48C7F2D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机动车登记（国家清单第104项）</w:t>
            </w:r>
          </w:p>
        </w:tc>
        <w:tc>
          <w:tcPr>
            <w:tcW w:w="1583" w:type="dxa"/>
            <w:vMerge w:val="restart"/>
            <w:tcMar>
              <w:top w:w="15" w:type="dxa"/>
              <w:left w:w="15" w:type="dxa"/>
              <w:right w:w="15" w:type="dxa"/>
            </w:tcMar>
            <w:vAlign w:val="center"/>
          </w:tcPr>
          <w:p w14:paraId="36F3BD2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38BE335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50CFBC8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71EFFAA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2056" w:type="dxa"/>
            <w:vMerge w:val="restart"/>
            <w:tcMar>
              <w:top w:w="15" w:type="dxa"/>
              <w:left w:w="15" w:type="dxa"/>
              <w:right w:w="15" w:type="dxa"/>
            </w:tcMar>
            <w:vAlign w:val="center"/>
          </w:tcPr>
          <w:p w14:paraId="49D9E835">
            <w:pPr>
              <w:rPr>
                <w:rFonts w:ascii="Times New Roman" w:hAnsi="Times New Roman" w:cs="Times New Roman"/>
                <w:color w:val="000000"/>
                <w:sz w:val="20"/>
                <w:szCs w:val="20"/>
              </w:rPr>
            </w:pPr>
          </w:p>
        </w:tc>
      </w:tr>
      <w:tr w14:paraId="5DBE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E28465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466DAD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65E255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3CCB7D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CA6799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C5FEF7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148223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《机动车登记规定》（公安部令第164号）</w:t>
            </w:r>
          </w:p>
        </w:tc>
        <w:tc>
          <w:tcPr>
            <w:tcW w:w="2056" w:type="dxa"/>
            <w:vMerge w:val="continue"/>
            <w:tcMar>
              <w:top w:w="15" w:type="dxa"/>
              <w:left w:w="15" w:type="dxa"/>
              <w:right w:w="15" w:type="dxa"/>
            </w:tcMar>
            <w:vAlign w:val="center"/>
          </w:tcPr>
          <w:p w14:paraId="671AE2CA">
            <w:pPr>
              <w:rPr>
                <w:rFonts w:ascii="Times New Roman" w:hAnsi="Times New Roman" w:cs="Times New Roman"/>
                <w:color w:val="000000"/>
                <w:sz w:val="20"/>
                <w:szCs w:val="20"/>
              </w:rPr>
            </w:pPr>
          </w:p>
        </w:tc>
      </w:tr>
      <w:tr w14:paraId="2C7C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DE85A2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02A197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C68E72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6C4463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4697F2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75C6BF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2110D9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《机动车登记工作规范》（公交管〔2022〕75号）</w:t>
            </w:r>
          </w:p>
        </w:tc>
        <w:tc>
          <w:tcPr>
            <w:tcW w:w="2056" w:type="dxa"/>
            <w:vMerge w:val="continue"/>
            <w:tcMar>
              <w:top w:w="15" w:type="dxa"/>
              <w:left w:w="15" w:type="dxa"/>
              <w:right w:w="15" w:type="dxa"/>
            </w:tcMar>
            <w:vAlign w:val="center"/>
          </w:tcPr>
          <w:p w14:paraId="789C2999">
            <w:pPr>
              <w:rPr>
                <w:rFonts w:ascii="Times New Roman" w:hAnsi="Times New Roman" w:cs="Times New Roman"/>
                <w:color w:val="000000"/>
                <w:sz w:val="20"/>
                <w:szCs w:val="20"/>
              </w:rPr>
            </w:pPr>
          </w:p>
        </w:tc>
      </w:tr>
      <w:tr w14:paraId="2F6E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1B21B65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27</w:t>
            </w:r>
          </w:p>
        </w:tc>
        <w:tc>
          <w:tcPr>
            <w:tcW w:w="507" w:type="dxa"/>
            <w:vMerge w:val="restart"/>
            <w:tcMar>
              <w:top w:w="15" w:type="dxa"/>
              <w:left w:w="15" w:type="dxa"/>
              <w:right w:w="15" w:type="dxa"/>
            </w:tcMar>
            <w:vAlign w:val="center"/>
          </w:tcPr>
          <w:p w14:paraId="2759896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1567" w:type="dxa"/>
            <w:vMerge w:val="restart"/>
            <w:tcMar>
              <w:top w:w="15" w:type="dxa"/>
              <w:left w:w="15" w:type="dxa"/>
              <w:right w:w="15" w:type="dxa"/>
            </w:tcMar>
            <w:vAlign w:val="center"/>
          </w:tcPr>
          <w:p w14:paraId="0630F2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机动车临时通行牌证核发（国家清单第105项）</w:t>
            </w:r>
          </w:p>
        </w:tc>
        <w:tc>
          <w:tcPr>
            <w:tcW w:w="1583" w:type="dxa"/>
            <w:vMerge w:val="restart"/>
            <w:tcMar>
              <w:top w:w="15" w:type="dxa"/>
              <w:left w:w="15" w:type="dxa"/>
              <w:right w:w="15" w:type="dxa"/>
            </w:tcMar>
            <w:vAlign w:val="center"/>
          </w:tcPr>
          <w:p w14:paraId="6EC7417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122CB70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6378ABF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43DA26E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2056" w:type="dxa"/>
            <w:vMerge w:val="restart"/>
            <w:tcMar>
              <w:top w:w="15" w:type="dxa"/>
              <w:left w:w="15" w:type="dxa"/>
              <w:right w:w="15" w:type="dxa"/>
            </w:tcMar>
            <w:vAlign w:val="center"/>
          </w:tcPr>
          <w:p w14:paraId="41FF29F7">
            <w:pPr>
              <w:rPr>
                <w:rFonts w:ascii="Times New Roman" w:hAnsi="Times New Roman" w:cs="Times New Roman"/>
                <w:color w:val="000000"/>
                <w:sz w:val="20"/>
                <w:szCs w:val="20"/>
              </w:rPr>
            </w:pPr>
          </w:p>
        </w:tc>
      </w:tr>
      <w:tr w14:paraId="57D2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1298CC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0040B4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457FF4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991DCD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5AC6AE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6E2FC6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2B65D0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《中华人民共和国道路交通安全法实施条例》</w:t>
            </w:r>
          </w:p>
        </w:tc>
        <w:tc>
          <w:tcPr>
            <w:tcW w:w="2056" w:type="dxa"/>
            <w:vMerge w:val="continue"/>
            <w:tcMar>
              <w:top w:w="15" w:type="dxa"/>
              <w:left w:w="15" w:type="dxa"/>
              <w:right w:w="15" w:type="dxa"/>
            </w:tcMar>
            <w:vAlign w:val="center"/>
          </w:tcPr>
          <w:p w14:paraId="0F0562D0">
            <w:pPr>
              <w:rPr>
                <w:rFonts w:ascii="Times New Roman" w:hAnsi="Times New Roman" w:cs="Times New Roman"/>
                <w:color w:val="000000"/>
                <w:sz w:val="20"/>
                <w:szCs w:val="20"/>
              </w:rPr>
            </w:pPr>
          </w:p>
        </w:tc>
      </w:tr>
      <w:tr w14:paraId="72D7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32DD7E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FAA069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3B9F95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DDF15F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3A1906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95E75D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392AB0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《机动车登记规定》（公安部令第164号）</w:t>
            </w:r>
          </w:p>
        </w:tc>
        <w:tc>
          <w:tcPr>
            <w:tcW w:w="2056" w:type="dxa"/>
            <w:vMerge w:val="continue"/>
            <w:tcMar>
              <w:top w:w="15" w:type="dxa"/>
              <w:left w:w="15" w:type="dxa"/>
              <w:right w:w="15" w:type="dxa"/>
            </w:tcMar>
            <w:vAlign w:val="center"/>
          </w:tcPr>
          <w:p w14:paraId="66F613D0">
            <w:pPr>
              <w:rPr>
                <w:rFonts w:ascii="Times New Roman" w:hAnsi="Times New Roman" w:cs="Times New Roman"/>
                <w:color w:val="000000"/>
                <w:sz w:val="20"/>
                <w:szCs w:val="20"/>
              </w:rPr>
            </w:pPr>
          </w:p>
        </w:tc>
      </w:tr>
      <w:tr w14:paraId="5644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507AA6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283C4F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1644ED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C82C82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4B4CA9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718F8E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99D40C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《机动车登记工作规范》（公交管〔2022〕75号）</w:t>
            </w:r>
          </w:p>
        </w:tc>
        <w:tc>
          <w:tcPr>
            <w:tcW w:w="2056" w:type="dxa"/>
            <w:vMerge w:val="continue"/>
            <w:tcMar>
              <w:top w:w="15" w:type="dxa"/>
              <w:left w:w="15" w:type="dxa"/>
              <w:right w:w="15" w:type="dxa"/>
            </w:tcMar>
            <w:vAlign w:val="center"/>
          </w:tcPr>
          <w:p w14:paraId="3260F279">
            <w:pPr>
              <w:rPr>
                <w:rFonts w:ascii="Times New Roman" w:hAnsi="Times New Roman" w:cs="Times New Roman"/>
                <w:color w:val="000000"/>
                <w:sz w:val="20"/>
                <w:szCs w:val="20"/>
              </w:rPr>
            </w:pPr>
          </w:p>
        </w:tc>
      </w:tr>
      <w:tr w14:paraId="33C2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4A1B03F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28</w:t>
            </w:r>
          </w:p>
        </w:tc>
        <w:tc>
          <w:tcPr>
            <w:tcW w:w="507" w:type="dxa"/>
            <w:vMerge w:val="restart"/>
            <w:tcMar>
              <w:top w:w="15" w:type="dxa"/>
              <w:left w:w="15" w:type="dxa"/>
              <w:right w:w="15" w:type="dxa"/>
            </w:tcMar>
            <w:vAlign w:val="center"/>
          </w:tcPr>
          <w:p w14:paraId="0A91196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76</w:t>
            </w:r>
          </w:p>
        </w:tc>
        <w:tc>
          <w:tcPr>
            <w:tcW w:w="1567" w:type="dxa"/>
            <w:vMerge w:val="restart"/>
            <w:tcMar>
              <w:top w:w="15" w:type="dxa"/>
              <w:left w:w="15" w:type="dxa"/>
              <w:right w:w="15" w:type="dxa"/>
            </w:tcMar>
            <w:vAlign w:val="center"/>
          </w:tcPr>
          <w:p w14:paraId="5CA4077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机动车检验合格标志核发（国家清单第106项）</w:t>
            </w:r>
          </w:p>
        </w:tc>
        <w:tc>
          <w:tcPr>
            <w:tcW w:w="1583" w:type="dxa"/>
            <w:vMerge w:val="restart"/>
            <w:tcMar>
              <w:top w:w="15" w:type="dxa"/>
              <w:left w:w="15" w:type="dxa"/>
              <w:right w:w="15" w:type="dxa"/>
            </w:tcMar>
            <w:vAlign w:val="center"/>
          </w:tcPr>
          <w:p w14:paraId="6343BC3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7120D53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509B07A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021CDA2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《机动车登记规定》（公安部令第164号）</w:t>
            </w:r>
          </w:p>
        </w:tc>
        <w:tc>
          <w:tcPr>
            <w:tcW w:w="2056" w:type="dxa"/>
            <w:vMerge w:val="restart"/>
            <w:tcMar>
              <w:top w:w="15" w:type="dxa"/>
              <w:left w:w="15" w:type="dxa"/>
              <w:right w:w="15" w:type="dxa"/>
            </w:tcMar>
            <w:vAlign w:val="center"/>
          </w:tcPr>
          <w:p w14:paraId="40414137">
            <w:pPr>
              <w:rPr>
                <w:rFonts w:ascii="Times New Roman" w:hAnsi="Times New Roman" w:cs="Times New Roman"/>
                <w:color w:val="000000"/>
                <w:sz w:val="20"/>
                <w:szCs w:val="20"/>
              </w:rPr>
            </w:pPr>
          </w:p>
        </w:tc>
      </w:tr>
      <w:tr w14:paraId="3C73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A9B8D5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E5601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3837A5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2026B7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33AC3A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B967F8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71F496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《机动车登记工作规范》（公交管〔2022〕75号）</w:t>
            </w:r>
          </w:p>
        </w:tc>
        <w:tc>
          <w:tcPr>
            <w:tcW w:w="2056" w:type="dxa"/>
            <w:vMerge w:val="continue"/>
            <w:tcMar>
              <w:top w:w="15" w:type="dxa"/>
              <w:left w:w="15" w:type="dxa"/>
              <w:right w:w="15" w:type="dxa"/>
            </w:tcMar>
            <w:vAlign w:val="center"/>
          </w:tcPr>
          <w:p w14:paraId="625394CF">
            <w:pPr>
              <w:rPr>
                <w:rFonts w:ascii="Times New Roman" w:hAnsi="Times New Roman" w:cs="Times New Roman"/>
                <w:color w:val="000000"/>
                <w:sz w:val="20"/>
                <w:szCs w:val="20"/>
              </w:rPr>
            </w:pPr>
          </w:p>
        </w:tc>
      </w:tr>
      <w:tr w14:paraId="7956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A48D34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29</w:t>
            </w:r>
          </w:p>
        </w:tc>
        <w:tc>
          <w:tcPr>
            <w:tcW w:w="507" w:type="dxa"/>
            <w:vMerge w:val="restart"/>
            <w:tcMar>
              <w:top w:w="15" w:type="dxa"/>
              <w:left w:w="15" w:type="dxa"/>
              <w:right w:w="15" w:type="dxa"/>
            </w:tcMar>
            <w:vAlign w:val="center"/>
          </w:tcPr>
          <w:p w14:paraId="5AF4856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77</w:t>
            </w:r>
          </w:p>
        </w:tc>
        <w:tc>
          <w:tcPr>
            <w:tcW w:w="1567" w:type="dxa"/>
            <w:vMerge w:val="restart"/>
            <w:tcMar>
              <w:top w:w="15" w:type="dxa"/>
              <w:left w:w="15" w:type="dxa"/>
              <w:right w:w="15" w:type="dxa"/>
            </w:tcMar>
            <w:vAlign w:val="center"/>
          </w:tcPr>
          <w:p w14:paraId="1B12D4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机动车驾驶证核发、审验（国家清单第107项）</w:t>
            </w:r>
          </w:p>
        </w:tc>
        <w:tc>
          <w:tcPr>
            <w:tcW w:w="1583" w:type="dxa"/>
            <w:vMerge w:val="restart"/>
            <w:tcMar>
              <w:top w:w="15" w:type="dxa"/>
              <w:left w:w="15" w:type="dxa"/>
              <w:right w:w="15" w:type="dxa"/>
            </w:tcMar>
            <w:vAlign w:val="center"/>
          </w:tcPr>
          <w:p w14:paraId="5A6C2D8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4A17BEF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5346104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52842AE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2056" w:type="dxa"/>
            <w:vMerge w:val="restart"/>
            <w:tcMar>
              <w:top w:w="15" w:type="dxa"/>
              <w:left w:w="15" w:type="dxa"/>
              <w:right w:w="15" w:type="dxa"/>
            </w:tcMar>
            <w:vAlign w:val="center"/>
          </w:tcPr>
          <w:p w14:paraId="3F2C1D89">
            <w:pPr>
              <w:rPr>
                <w:rFonts w:ascii="Times New Roman" w:hAnsi="Times New Roman" w:cs="Times New Roman"/>
                <w:color w:val="000000"/>
                <w:sz w:val="20"/>
                <w:szCs w:val="20"/>
              </w:rPr>
            </w:pPr>
          </w:p>
        </w:tc>
      </w:tr>
      <w:tr w14:paraId="7B21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ABA9B3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A9D5B3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0B04EF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C8229E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2F85BB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2B6D47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E7B567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《机动车驾驶证申领和使用规定》（公安部令第162号）</w:t>
            </w:r>
          </w:p>
        </w:tc>
        <w:tc>
          <w:tcPr>
            <w:tcW w:w="2056" w:type="dxa"/>
            <w:vMerge w:val="continue"/>
            <w:tcMar>
              <w:top w:w="15" w:type="dxa"/>
              <w:left w:w="15" w:type="dxa"/>
              <w:right w:w="15" w:type="dxa"/>
            </w:tcMar>
            <w:vAlign w:val="center"/>
          </w:tcPr>
          <w:p w14:paraId="694CC078">
            <w:pPr>
              <w:rPr>
                <w:rFonts w:ascii="Times New Roman" w:hAnsi="Times New Roman" w:cs="Times New Roman"/>
                <w:color w:val="000000"/>
                <w:sz w:val="20"/>
                <w:szCs w:val="20"/>
              </w:rPr>
            </w:pPr>
          </w:p>
        </w:tc>
      </w:tr>
      <w:tr w14:paraId="406A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5" w:hRule="atLeast"/>
          <w:jc w:val="center"/>
        </w:trPr>
        <w:tc>
          <w:tcPr>
            <w:tcW w:w="507" w:type="dxa"/>
            <w:vMerge w:val="continue"/>
            <w:tcMar>
              <w:top w:w="15" w:type="dxa"/>
              <w:left w:w="15" w:type="dxa"/>
              <w:right w:w="15" w:type="dxa"/>
            </w:tcMar>
            <w:vAlign w:val="center"/>
          </w:tcPr>
          <w:p w14:paraId="12EEDF7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F9F42D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A5820E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AFCEED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38167A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2C3B0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9A2108A">
            <w:pPr>
              <w:widowControl/>
              <w:textAlignment w:val="center"/>
              <w:rPr>
                <w:rFonts w:ascii="Times New Roman" w:hAnsi="Times New Roman" w:cs="Times New Roman"/>
                <w:color w:val="000000"/>
                <w:sz w:val="20"/>
                <w:szCs w:val="20"/>
              </w:rPr>
            </w:pPr>
            <w:r>
              <w:rPr>
                <w:rStyle w:val="9"/>
                <w:rFonts w:hint="default" w:ascii="Times New Roman" w:hAnsi="Times New Roman" w:eastAsia="仿宋_GB2312" w:cs="Times New Roman"/>
                <w:sz w:val="20"/>
                <w:szCs w:val="20"/>
              </w:rPr>
              <w:t>《机动车驾驶证业务工作规范》（公交管</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2022</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73号）</w:t>
            </w:r>
          </w:p>
        </w:tc>
        <w:tc>
          <w:tcPr>
            <w:tcW w:w="2056" w:type="dxa"/>
            <w:vMerge w:val="continue"/>
            <w:tcMar>
              <w:top w:w="15" w:type="dxa"/>
              <w:left w:w="15" w:type="dxa"/>
              <w:right w:w="15" w:type="dxa"/>
            </w:tcMar>
            <w:vAlign w:val="center"/>
          </w:tcPr>
          <w:p w14:paraId="34583B29">
            <w:pPr>
              <w:rPr>
                <w:rFonts w:ascii="Times New Roman" w:hAnsi="Times New Roman" w:cs="Times New Roman"/>
                <w:color w:val="000000"/>
                <w:sz w:val="20"/>
                <w:szCs w:val="20"/>
              </w:rPr>
            </w:pPr>
          </w:p>
        </w:tc>
      </w:tr>
      <w:tr w14:paraId="2CEF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5011AB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30</w:t>
            </w:r>
          </w:p>
        </w:tc>
        <w:tc>
          <w:tcPr>
            <w:tcW w:w="507" w:type="dxa"/>
            <w:vMerge w:val="restart"/>
            <w:tcMar>
              <w:top w:w="15" w:type="dxa"/>
              <w:left w:w="15" w:type="dxa"/>
              <w:right w:w="15" w:type="dxa"/>
            </w:tcMar>
            <w:vAlign w:val="center"/>
          </w:tcPr>
          <w:p w14:paraId="639082B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78</w:t>
            </w:r>
          </w:p>
        </w:tc>
        <w:tc>
          <w:tcPr>
            <w:tcW w:w="1567" w:type="dxa"/>
            <w:vMerge w:val="restart"/>
            <w:tcMar>
              <w:top w:w="15" w:type="dxa"/>
              <w:left w:w="15" w:type="dxa"/>
              <w:right w:w="15" w:type="dxa"/>
            </w:tcMar>
            <w:vAlign w:val="center"/>
          </w:tcPr>
          <w:p w14:paraId="425E31E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校车驾驶资格许可（国家清单第108项）</w:t>
            </w:r>
          </w:p>
        </w:tc>
        <w:tc>
          <w:tcPr>
            <w:tcW w:w="1583" w:type="dxa"/>
            <w:vMerge w:val="restart"/>
            <w:tcMar>
              <w:top w:w="15" w:type="dxa"/>
              <w:left w:w="15" w:type="dxa"/>
              <w:right w:w="15" w:type="dxa"/>
            </w:tcMar>
            <w:vAlign w:val="center"/>
          </w:tcPr>
          <w:p w14:paraId="7B2DFC0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1A59F0E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25C2AAB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《校车安全管理条例》</w:t>
            </w:r>
          </w:p>
        </w:tc>
        <w:tc>
          <w:tcPr>
            <w:tcW w:w="4666" w:type="dxa"/>
            <w:tcMar>
              <w:top w:w="15" w:type="dxa"/>
              <w:left w:w="15" w:type="dxa"/>
              <w:right w:w="15" w:type="dxa"/>
            </w:tcMar>
            <w:vAlign w:val="center"/>
          </w:tcPr>
          <w:p w14:paraId="3CDD24C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《校车安全管理条例》</w:t>
            </w:r>
          </w:p>
        </w:tc>
        <w:tc>
          <w:tcPr>
            <w:tcW w:w="2056" w:type="dxa"/>
            <w:vMerge w:val="restart"/>
            <w:tcMar>
              <w:top w:w="15" w:type="dxa"/>
              <w:left w:w="15" w:type="dxa"/>
              <w:right w:w="15" w:type="dxa"/>
            </w:tcMar>
            <w:vAlign w:val="center"/>
          </w:tcPr>
          <w:p w14:paraId="10ECC636">
            <w:pPr>
              <w:rPr>
                <w:rFonts w:ascii="Times New Roman" w:hAnsi="Times New Roman" w:cs="Times New Roman"/>
                <w:color w:val="000000"/>
                <w:sz w:val="20"/>
                <w:szCs w:val="20"/>
              </w:rPr>
            </w:pPr>
          </w:p>
        </w:tc>
      </w:tr>
      <w:tr w14:paraId="44E5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2ACB12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5F56E4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945BEC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4AA156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840BB2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52BC42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A558B0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《机动车驾驶证申领和使用规定》（公安部令第162号）</w:t>
            </w:r>
          </w:p>
        </w:tc>
        <w:tc>
          <w:tcPr>
            <w:tcW w:w="2056" w:type="dxa"/>
            <w:vMerge w:val="continue"/>
            <w:tcMar>
              <w:top w:w="15" w:type="dxa"/>
              <w:left w:w="15" w:type="dxa"/>
              <w:right w:w="15" w:type="dxa"/>
            </w:tcMar>
            <w:vAlign w:val="center"/>
          </w:tcPr>
          <w:p w14:paraId="6B7F5154">
            <w:pPr>
              <w:rPr>
                <w:rFonts w:ascii="Times New Roman" w:hAnsi="Times New Roman" w:cs="Times New Roman"/>
                <w:color w:val="000000"/>
                <w:sz w:val="20"/>
                <w:szCs w:val="20"/>
              </w:rPr>
            </w:pPr>
          </w:p>
        </w:tc>
      </w:tr>
      <w:tr w14:paraId="7625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3A3AF8F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60CB4B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0771AC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A6F769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34A1DE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8569DE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A8E74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《机动车驾驶证业务工作规范》（公交管〔2022〕73号）</w:t>
            </w:r>
          </w:p>
        </w:tc>
        <w:tc>
          <w:tcPr>
            <w:tcW w:w="2056" w:type="dxa"/>
            <w:vMerge w:val="continue"/>
            <w:tcMar>
              <w:top w:w="15" w:type="dxa"/>
              <w:left w:w="15" w:type="dxa"/>
              <w:right w:w="15" w:type="dxa"/>
            </w:tcMar>
            <w:vAlign w:val="center"/>
          </w:tcPr>
          <w:p w14:paraId="5F45F7DB">
            <w:pPr>
              <w:rPr>
                <w:rFonts w:ascii="Times New Roman" w:hAnsi="Times New Roman" w:cs="Times New Roman"/>
                <w:color w:val="000000"/>
                <w:sz w:val="20"/>
                <w:szCs w:val="20"/>
              </w:rPr>
            </w:pPr>
          </w:p>
        </w:tc>
      </w:tr>
      <w:tr w14:paraId="3B4B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7" w:type="dxa"/>
            <w:tcMar>
              <w:top w:w="15" w:type="dxa"/>
              <w:left w:w="15" w:type="dxa"/>
              <w:right w:w="15" w:type="dxa"/>
            </w:tcMar>
            <w:vAlign w:val="center"/>
          </w:tcPr>
          <w:p w14:paraId="7047D57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31</w:t>
            </w:r>
          </w:p>
        </w:tc>
        <w:tc>
          <w:tcPr>
            <w:tcW w:w="507" w:type="dxa"/>
            <w:tcMar>
              <w:top w:w="15" w:type="dxa"/>
              <w:left w:w="15" w:type="dxa"/>
              <w:right w:w="15" w:type="dxa"/>
            </w:tcMar>
            <w:vAlign w:val="center"/>
          </w:tcPr>
          <w:p w14:paraId="33E11CE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79</w:t>
            </w:r>
          </w:p>
        </w:tc>
        <w:tc>
          <w:tcPr>
            <w:tcW w:w="1567" w:type="dxa"/>
            <w:tcMar>
              <w:top w:w="15" w:type="dxa"/>
              <w:left w:w="15" w:type="dxa"/>
              <w:right w:w="15" w:type="dxa"/>
            </w:tcMar>
            <w:vAlign w:val="center"/>
          </w:tcPr>
          <w:p w14:paraId="1A9710E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非机动车登记（国家清单第109项）</w:t>
            </w:r>
          </w:p>
        </w:tc>
        <w:tc>
          <w:tcPr>
            <w:tcW w:w="1583" w:type="dxa"/>
            <w:tcMar>
              <w:top w:w="15" w:type="dxa"/>
              <w:left w:w="15" w:type="dxa"/>
              <w:right w:w="15" w:type="dxa"/>
            </w:tcMar>
            <w:vAlign w:val="center"/>
          </w:tcPr>
          <w:p w14:paraId="4DD1BF5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4A56B8A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0586AD0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22698D4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《四川省非机动车管理规定》（四川省人民政府令第222号）</w:t>
            </w:r>
          </w:p>
        </w:tc>
        <w:tc>
          <w:tcPr>
            <w:tcW w:w="2056" w:type="dxa"/>
            <w:tcMar>
              <w:top w:w="15" w:type="dxa"/>
              <w:left w:w="15" w:type="dxa"/>
              <w:right w:w="15" w:type="dxa"/>
            </w:tcMar>
            <w:vAlign w:val="center"/>
          </w:tcPr>
          <w:p w14:paraId="748B81CF">
            <w:pPr>
              <w:rPr>
                <w:rFonts w:ascii="Times New Roman" w:hAnsi="Times New Roman" w:cs="Times New Roman"/>
                <w:color w:val="000000"/>
                <w:sz w:val="20"/>
                <w:szCs w:val="20"/>
              </w:rPr>
            </w:pPr>
          </w:p>
        </w:tc>
      </w:tr>
      <w:tr w14:paraId="25B4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727FB7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32</w:t>
            </w:r>
          </w:p>
        </w:tc>
        <w:tc>
          <w:tcPr>
            <w:tcW w:w="507" w:type="dxa"/>
            <w:vMerge w:val="restart"/>
            <w:tcMar>
              <w:top w:w="15" w:type="dxa"/>
              <w:left w:w="15" w:type="dxa"/>
              <w:right w:w="15" w:type="dxa"/>
            </w:tcMar>
            <w:vAlign w:val="center"/>
          </w:tcPr>
          <w:p w14:paraId="1C4BD0C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80</w:t>
            </w:r>
          </w:p>
        </w:tc>
        <w:tc>
          <w:tcPr>
            <w:tcW w:w="1567" w:type="dxa"/>
            <w:vMerge w:val="restart"/>
            <w:tcMar>
              <w:top w:w="15" w:type="dxa"/>
              <w:left w:w="15" w:type="dxa"/>
              <w:right w:w="15" w:type="dxa"/>
            </w:tcMar>
            <w:vAlign w:val="center"/>
          </w:tcPr>
          <w:p w14:paraId="7EBBAC5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涉路施工交通安全审查（国家清单第110项）</w:t>
            </w:r>
          </w:p>
        </w:tc>
        <w:tc>
          <w:tcPr>
            <w:tcW w:w="1583" w:type="dxa"/>
            <w:vMerge w:val="restart"/>
            <w:tcMar>
              <w:top w:w="15" w:type="dxa"/>
              <w:left w:w="15" w:type="dxa"/>
              <w:right w:w="15" w:type="dxa"/>
            </w:tcMar>
            <w:vAlign w:val="center"/>
          </w:tcPr>
          <w:p w14:paraId="48CA10D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10AD6AD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47FA3A5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29840D2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2056" w:type="dxa"/>
            <w:vMerge w:val="restart"/>
            <w:tcMar>
              <w:top w:w="15" w:type="dxa"/>
              <w:left w:w="15" w:type="dxa"/>
              <w:right w:w="15" w:type="dxa"/>
            </w:tcMar>
            <w:vAlign w:val="center"/>
          </w:tcPr>
          <w:p w14:paraId="2B20A559">
            <w:pPr>
              <w:rPr>
                <w:rFonts w:ascii="Times New Roman" w:hAnsi="Times New Roman" w:cs="Times New Roman"/>
                <w:color w:val="000000"/>
                <w:sz w:val="20"/>
                <w:szCs w:val="20"/>
              </w:rPr>
            </w:pPr>
          </w:p>
        </w:tc>
      </w:tr>
      <w:tr w14:paraId="351B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36A6A2E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35799E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E06BD5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97A275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887386D">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FC8A8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4666" w:type="dxa"/>
            <w:tcMar>
              <w:top w:w="15" w:type="dxa"/>
              <w:left w:w="15" w:type="dxa"/>
              <w:right w:w="15" w:type="dxa"/>
            </w:tcMar>
            <w:vAlign w:val="center"/>
          </w:tcPr>
          <w:p w14:paraId="46BD2F7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2056" w:type="dxa"/>
            <w:vMerge w:val="continue"/>
            <w:tcMar>
              <w:top w:w="15" w:type="dxa"/>
              <w:left w:w="15" w:type="dxa"/>
              <w:right w:w="15" w:type="dxa"/>
            </w:tcMar>
            <w:vAlign w:val="center"/>
          </w:tcPr>
          <w:p w14:paraId="22B46584">
            <w:pPr>
              <w:rPr>
                <w:rFonts w:ascii="Times New Roman" w:hAnsi="Times New Roman" w:cs="Times New Roman"/>
                <w:color w:val="000000"/>
                <w:sz w:val="20"/>
                <w:szCs w:val="20"/>
              </w:rPr>
            </w:pPr>
          </w:p>
        </w:tc>
      </w:tr>
      <w:tr w14:paraId="5287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8AFCEB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0C351D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582C77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BE121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B41A5C0">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B6CF02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《城市道路管理条例》</w:t>
            </w:r>
          </w:p>
        </w:tc>
        <w:tc>
          <w:tcPr>
            <w:tcW w:w="4666" w:type="dxa"/>
            <w:tcMar>
              <w:top w:w="15" w:type="dxa"/>
              <w:left w:w="15" w:type="dxa"/>
              <w:right w:w="15" w:type="dxa"/>
            </w:tcMar>
            <w:vAlign w:val="center"/>
          </w:tcPr>
          <w:p w14:paraId="5C220EF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《城市道路管理条例》</w:t>
            </w:r>
          </w:p>
        </w:tc>
        <w:tc>
          <w:tcPr>
            <w:tcW w:w="2056" w:type="dxa"/>
            <w:vMerge w:val="continue"/>
            <w:tcMar>
              <w:top w:w="15" w:type="dxa"/>
              <w:left w:w="15" w:type="dxa"/>
              <w:right w:w="15" w:type="dxa"/>
            </w:tcMar>
            <w:vAlign w:val="center"/>
          </w:tcPr>
          <w:p w14:paraId="5451F06B">
            <w:pPr>
              <w:rPr>
                <w:rFonts w:ascii="Times New Roman" w:hAnsi="Times New Roman" w:cs="Times New Roman"/>
                <w:color w:val="000000"/>
                <w:sz w:val="20"/>
                <w:szCs w:val="20"/>
              </w:rPr>
            </w:pPr>
          </w:p>
        </w:tc>
      </w:tr>
      <w:tr w14:paraId="5B51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6" w:hRule="atLeast"/>
          <w:jc w:val="center"/>
        </w:trPr>
        <w:tc>
          <w:tcPr>
            <w:tcW w:w="507" w:type="dxa"/>
            <w:tcMar>
              <w:top w:w="15" w:type="dxa"/>
              <w:left w:w="15" w:type="dxa"/>
              <w:right w:w="15" w:type="dxa"/>
            </w:tcMar>
            <w:vAlign w:val="center"/>
          </w:tcPr>
          <w:p w14:paraId="5241500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33</w:t>
            </w:r>
          </w:p>
        </w:tc>
        <w:tc>
          <w:tcPr>
            <w:tcW w:w="507" w:type="dxa"/>
            <w:tcMar>
              <w:top w:w="15" w:type="dxa"/>
              <w:left w:w="15" w:type="dxa"/>
              <w:right w:w="15" w:type="dxa"/>
            </w:tcMar>
            <w:vAlign w:val="center"/>
          </w:tcPr>
          <w:p w14:paraId="57195A8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81</w:t>
            </w:r>
          </w:p>
        </w:tc>
        <w:tc>
          <w:tcPr>
            <w:tcW w:w="1567" w:type="dxa"/>
            <w:tcMar>
              <w:top w:w="15" w:type="dxa"/>
              <w:left w:w="15" w:type="dxa"/>
              <w:right w:w="15" w:type="dxa"/>
            </w:tcMar>
            <w:vAlign w:val="center"/>
          </w:tcPr>
          <w:p w14:paraId="18E4F6E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户口迁移审批（国家清单第111项）</w:t>
            </w:r>
          </w:p>
        </w:tc>
        <w:tc>
          <w:tcPr>
            <w:tcW w:w="1583" w:type="dxa"/>
            <w:tcMar>
              <w:top w:w="15" w:type="dxa"/>
              <w:left w:w="15" w:type="dxa"/>
              <w:right w:w="15" w:type="dxa"/>
            </w:tcMar>
            <w:vAlign w:val="center"/>
          </w:tcPr>
          <w:p w14:paraId="1ECDE14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187FA16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73952FE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《中华人民共和国户口登记条例》</w:t>
            </w:r>
          </w:p>
        </w:tc>
        <w:tc>
          <w:tcPr>
            <w:tcW w:w="4666" w:type="dxa"/>
            <w:tcMar>
              <w:top w:w="15" w:type="dxa"/>
              <w:left w:w="15" w:type="dxa"/>
              <w:right w:w="15" w:type="dxa"/>
            </w:tcMar>
            <w:vAlign w:val="center"/>
          </w:tcPr>
          <w:p w14:paraId="31AD948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《中华人民共和国户口登记条例》</w:t>
            </w:r>
          </w:p>
        </w:tc>
        <w:tc>
          <w:tcPr>
            <w:tcW w:w="2056" w:type="dxa"/>
            <w:tcMar>
              <w:top w:w="15" w:type="dxa"/>
              <w:left w:w="15" w:type="dxa"/>
              <w:right w:w="15" w:type="dxa"/>
            </w:tcMar>
            <w:vAlign w:val="center"/>
          </w:tcPr>
          <w:p w14:paraId="697375FF">
            <w:pPr>
              <w:rPr>
                <w:rFonts w:ascii="Times New Roman" w:hAnsi="Times New Roman" w:cs="Times New Roman"/>
                <w:color w:val="000000"/>
                <w:sz w:val="20"/>
                <w:szCs w:val="20"/>
              </w:rPr>
            </w:pPr>
          </w:p>
        </w:tc>
      </w:tr>
      <w:tr w14:paraId="7C91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507" w:type="dxa"/>
            <w:vMerge w:val="restart"/>
            <w:tcMar>
              <w:top w:w="15" w:type="dxa"/>
              <w:left w:w="15" w:type="dxa"/>
              <w:right w:w="15" w:type="dxa"/>
            </w:tcMar>
            <w:vAlign w:val="center"/>
          </w:tcPr>
          <w:p w14:paraId="0F1A934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34</w:t>
            </w:r>
          </w:p>
        </w:tc>
        <w:tc>
          <w:tcPr>
            <w:tcW w:w="507" w:type="dxa"/>
            <w:vMerge w:val="restart"/>
            <w:tcMar>
              <w:top w:w="15" w:type="dxa"/>
              <w:left w:w="15" w:type="dxa"/>
              <w:right w:w="15" w:type="dxa"/>
            </w:tcMar>
            <w:vAlign w:val="center"/>
          </w:tcPr>
          <w:p w14:paraId="7A82388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82</w:t>
            </w:r>
          </w:p>
        </w:tc>
        <w:tc>
          <w:tcPr>
            <w:tcW w:w="1567" w:type="dxa"/>
            <w:vMerge w:val="restart"/>
            <w:tcMar>
              <w:top w:w="15" w:type="dxa"/>
              <w:left w:w="15" w:type="dxa"/>
              <w:right w:w="15" w:type="dxa"/>
            </w:tcMar>
            <w:vAlign w:val="center"/>
          </w:tcPr>
          <w:p w14:paraId="106683F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犬类准养证核发（国家清单第112项）</w:t>
            </w:r>
          </w:p>
        </w:tc>
        <w:tc>
          <w:tcPr>
            <w:tcW w:w="1583" w:type="dxa"/>
            <w:vMerge w:val="restart"/>
            <w:tcMar>
              <w:top w:w="15" w:type="dxa"/>
              <w:left w:w="15" w:type="dxa"/>
              <w:right w:w="15" w:type="dxa"/>
            </w:tcMar>
            <w:vAlign w:val="center"/>
          </w:tcPr>
          <w:p w14:paraId="7F56CF2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0D93EFF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公安</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5CD7F82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《中华人民共和国动物防疫法》</w:t>
            </w:r>
          </w:p>
        </w:tc>
        <w:tc>
          <w:tcPr>
            <w:tcW w:w="4666" w:type="dxa"/>
            <w:tcMar>
              <w:top w:w="15" w:type="dxa"/>
              <w:left w:w="15" w:type="dxa"/>
              <w:right w:w="15" w:type="dxa"/>
            </w:tcMar>
            <w:vAlign w:val="center"/>
          </w:tcPr>
          <w:p w14:paraId="06B752E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《中华人民共和国传染病防治法实施办法》</w:t>
            </w:r>
          </w:p>
        </w:tc>
        <w:tc>
          <w:tcPr>
            <w:tcW w:w="2056" w:type="dxa"/>
            <w:vMerge w:val="restart"/>
            <w:tcMar>
              <w:top w:w="15" w:type="dxa"/>
              <w:left w:w="15" w:type="dxa"/>
              <w:right w:w="15" w:type="dxa"/>
            </w:tcMar>
            <w:vAlign w:val="center"/>
          </w:tcPr>
          <w:p w14:paraId="36E3E0A1">
            <w:pPr>
              <w:rPr>
                <w:rFonts w:ascii="Times New Roman" w:hAnsi="Times New Roman" w:cs="Times New Roman"/>
                <w:color w:val="000000"/>
                <w:sz w:val="20"/>
                <w:szCs w:val="20"/>
              </w:rPr>
            </w:pPr>
          </w:p>
        </w:tc>
      </w:tr>
      <w:tr w14:paraId="3E4A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507" w:type="dxa"/>
            <w:vMerge w:val="continue"/>
            <w:tcMar>
              <w:top w:w="15" w:type="dxa"/>
              <w:left w:w="15" w:type="dxa"/>
              <w:right w:w="15" w:type="dxa"/>
            </w:tcMar>
            <w:vAlign w:val="center"/>
          </w:tcPr>
          <w:p w14:paraId="05D8737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4145BD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AE1053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40D2FC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92670C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5EA4A1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6E780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《四川省预防控制狂犬病条例》</w:t>
            </w:r>
          </w:p>
        </w:tc>
        <w:tc>
          <w:tcPr>
            <w:tcW w:w="2056" w:type="dxa"/>
            <w:vMerge w:val="continue"/>
            <w:tcMar>
              <w:top w:w="15" w:type="dxa"/>
              <w:left w:w="15" w:type="dxa"/>
              <w:right w:w="15" w:type="dxa"/>
            </w:tcMar>
            <w:vAlign w:val="center"/>
          </w:tcPr>
          <w:p w14:paraId="2F82E708">
            <w:pPr>
              <w:rPr>
                <w:rFonts w:ascii="Times New Roman" w:hAnsi="Times New Roman" w:cs="Times New Roman"/>
                <w:color w:val="000000"/>
                <w:sz w:val="20"/>
                <w:szCs w:val="20"/>
              </w:rPr>
            </w:pPr>
          </w:p>
        </w:tc>
      </w:tr>
      <w:tr w14:paraId="7F27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CDDDA1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4C580A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A40EAB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3A9432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102993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8E3783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F603A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《国务院办公厅转发公安部等部门关于进一步加强和改进城市养犬管理工作意见的通知》（国办发〔2019〕19号）</w:t>
            </w:r>
          </w:p>
        </w:tc>
        <w:tc>
          <w:tcPr>
            <w:tcW w:w="2056" w:type="dxa"/>
            <w:vMerge w:val="continue"/>
            <w:tcMar>
              <w:top w:w="15" w:type="dxa"/>
              <w:left w:w="15" w:type="dxa"/>
              <w:right w:w="15" w:type="dxa"/>
            </w:tcMar>
            <w:vAlign w:val="center"/>
          </w:tcPr>
          <w:p w14:paraId="1498F91F">
            <w:pPr>
              <w:rPr>
                <w:rFonts w:ascii="Times New Roman" w:hAnsi="Times New Roman" w:cs="Times New Roman"/>
                <w:color w:val="000000"/>
                <w:sz w:val="20"/>
                <w:szCs w:val="20"/>
              </w:rPr>
            </w:pPr>
          </w:p>
        </w:tc>
      </w:tr>
      <w:tr w14:paraId="70F5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3" w:hRule="atLeast"/>
          <w:jc w:val="center"/>
        </w:trPr>
        <w:tc>
          <w:tcPr>
            <w:tcW w:w="507" w:type="dxa"/>
            <w:tcMar>
              <w:top w:w="15" w:type="dxa"/>
              <w:left w:w="15" w:type="dxa"/>
              <w:right w:w="15" w:type="dxa"/>
            </w:tcMar>
            <w:vAlign w:val="center"/>
          </w:tcPr>
          <w:p w14:paraId="080E895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35</w:t>
            </w:r>
          </w:p>
        </w:tc>
        <w:tc>
          <w:tcPr>
            <w:tcW w:w="507" w:type="dxa"/>
            <w:tcMar>
              <w:top w:w="15" w:type="dxa"/>
              <w:left w:w="15" w:type="dxa"/>
              <w:right w:w="15" w:type="dxa"/>
            </w:tcMar>
            <w:vAlign w:val="center"/>
          </w:tcPr>
          <w:p w14:paraId="45B2F8C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1567" w:type="dxa"/>
            <w:tcMar>
              <w:top w:w="15" w:type="dxa"/>
              <w:left w:w="15" w:type="dxa"/>
              <w:right w:w="15" w:type="dxa"/>
            </w:tcMar>
            <w:vAlign w:val="center"/>
          </w:tcPr>
          <w:p w14:paraId="0BF6D1B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社会团体成立、变更、注销登记及修改章程核准(国家清单第115项)</w:t>
            </w:r>
          </w:p>
        </w:tc>
        <w:tc>
          <w:tcPr>
            <w:tcW w:w="1583" w:type="dxa"/>
            <w:tcMar>
              <w:top w:w="15" w:type="dxa"/>
              <w:left w:w="15" w:type="dxa"/>
              <w:right w:w="15" w:type="dxa"/>
            </w:tcMar>
            <w:vAlign w:val="center"/>
          </w:tcPr>
          <w:p w14:paraId="5B02489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马尔康市民政局</w:t>
            </w:r>
          </w:p>
        </w:tc>
        <w:tc>
          <w:tcPr>
            <w:tcW w:w="1464" w:type="dxa"/>
            <w:tcMar>
              <w:top w:w="15" w:type="dxa"/>
              <w:left w:w="15" w:type="dxa"/>
              <w:right w:w="15" w:type="dxa"/>
            </w:tcMar>
            <w:vAlign w:val="center"/>
          </w:tcPr>
          <w:p w14:paraId="317AA3D0">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sz w:val="20"/>
                <w:szCs w:val="20"/>
                <w:lang w:bidi="ar-SA"/>
              </w:rPr>
              <w:t>（由有关业务主管单位实施前置审查）</w:t>
            </w:r>
          </w:p>
        </w:tc>
        <w:tc>
          <w:tcPr>
            <w:tcW w:w="2670" w:type="dxa"/>
            <w:tcMar>
              <w:top w:w="15" w:type="dxa"/>
              <w:left w:w="15" w:type="dxa"/>
              <w:right w:w="15" w:type="dxa"/>
            </w:tcMar>
            <w:vAlign w:val="center"/>
          </w:tcPr>
          <w:p w14:paraId="590F2FB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《社会团体登记管理条例》</w:t>
            </w:r>
          </w:p>
        </w:tc>
        <w:tc>
          <w:tcPr>
            <w:tcW w:w="4666" w:type="dxa"/>
            <w:tcMar>
              <w:top w:w="15" w:type="dxa"/>
              <w:left w:w="15" w:type="dxa"/>
              <w:right w:w="15" w:type="dxa"/>
            </w:tcMar>
            <w:vAlign w:val="center"/>
          </w:tcPr>
          <w:p w14:paraId="3AFB8D2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《社会团体登记管理条例》</w:t>
            </w:r>
          </w:p>
        </w:tc>
        <w:tc>
          <w:tcPr>
            <w:tcW w:w="2056" w:type="dxa"/>
            <w:tcMar>
              <w:top w:w="15" w:type="dxa"/>
              <w:left w:w="15" w:type="dxa"/>
              <w:right w:w="15" w:type="dxa"/>
            </w:tcMar>
            <w:vAlign w:val="center"/>
          </w:tcPr>
          <w:p w14:paraId="1BF43133">
            <w:pPr>
              <w:rPr>
                <w:rFonts w:ascii="Times New Roman" w:hAnsi="Times New Roman" w:cs="Times New Roman"/>
                <w:color w:val="000000"/>
                <w:sz w:val="20"/>
                <w:szCs w:val="20"/>
              </w:rPr>
            </w:pPr>
          </w:p>
        </w:tc>
      </w:tr>
      <w:tr w14:paraId="1E71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507" w:type="dxa"/>
            <w:vMerge w:val="restart"/>
            <w:tcMar>
              <w:top w:w="15" w:type="dxa"/>
              <w:left w:w="15" w:type="dxa"/>
              <w:right w:w="15" w:type="dxa"/>
            </w:tcMar>
            <w:vAlign w:val="center"/>
          </w:tcPr>
          <w:p w14:paraId="16A5BC9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36</w:t>
            </w:r>
          </w:p>
        </w:tc>
        <w:tc>
          <w:tcPr>
            <w:tcW w:w="507" w:type="dxa"/>
            <w:vMerge w:val="restart"/>
            <w:tcMar>
              <w:top w:w="15" w:type="dxa"/>
              <w:left w:w="15" w:type="dxa"/>
              <w:right w:w="15" w:type="dxa"/>
            </w:tcMar>
            <w:vAlign w:val="center"/>
          </w:tcPr>
          <w:p w14:paraId="777A8D7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86</w:t>
            </w:r>
          </w:p>
        </w:tc>
        <w:tc>
          <w:tcPr>
            <w:tcW w:w="1567" w:type="dxa"/>
            <w:vMerge w:val="restart"/>
            <w:tcMar>
              <w:top w:w="15" w:type="dxa"/>
              <w:left w:w="15" w:type="dxa"/>
              <w:right w:w="15" w:type="dxa"/>
            </w:tcMar>
            <w:vAlign w:val="center"/>
          </w:tcPr>
          <w:p w14:paraId="3F6C50D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民办非企业单位成立、变更、注销登记及修改章程核准(国家清单第116项)</w:t>
            </w:r>
          </w:p>
        </w:tc>
        <w:tc>
          <w:tcPr>
            <w:tcW w:w="1583" w:type="dxa"/>
            <w:vMerge w:val="restart"/>
            <w:tcMar>
              <w:top w:w="15" w:type="dxa"/>
              <w:left w:w="15" w:type="dxa"/>
              <w:right w:w="15" w:type="dxa"/>
            </w:tcMar>
            <w:vAlign w:val="center"/>
          </w:tcPr>
          <w:p w14:paraId="1E41F0B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马尔康市民政局</w:t>
            </w:r>
          </w:p>
        </w:tc>
        <w:tc>
          <w:tcPr>
            <w:tcW w:w="1464" w:type="dxa"/>
            <w:vMerge w:val="restart"/>
            <w:tcMar>
              <w:top w:w="15" w:type="dxa"/>
              <w:left w:w="15" w:type="dxa"/>
              <w:right w:w="15" w:type="dxa"/>
            </w:tcMar>
            <w:vAlign w:val="center"/>
          </w:tcPr>
          <w:p w14:paraId="52D376C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sz w:val="20"/>
                <w:szCs w:val="20"/>
                <w:lang w:bidi="ar-SA"/>
              </w:rPr>
              <w:t>（由有关业务主管单位实施前置审查）</w:t>
            </w:r>
          </w:p>
        </w:tc>
        <w:tc>
          <w:tcPr>
            <w:tcW w:w="2670" w:type="dxa"/>
            <w:vMerge w:val="restart"/>
            <w:tcMar>
              <w:top w:w="15" w:type="dxa"/>
              <w:left w:w="15" w:type="dxa"/>
              <w:right w:w="15" w:type="dxa"/>
            </w:tcMar>
            <w:vAlign w:val="center"/>
          </w:tcPr>
          <w:p w14:paraId="1C5BBC1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《民办非企业单位登记管理暂行条例》</w:t>
            </w:r>
          </w:p>
        </w:tc>
        <w:tc>
          <w:tcPr>
            <w:tcW w:w="4666" w:type="dxa"/>
            <w:tcMar>
              <w:top w:w="15" w:type="dxa"/>
              <w:left w:w="15" w:type="dxa"/>
              <w:right w:w="15" w:type="dxa"/>
            </w:tcMar>
            <w:vAlign w:val="center"/>
          </w:tcPr>
          <w:p w14:paraId="2B62A20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《民办非企业单位登记管理暂行条例》</w:t>
            </w:r>
          </w:p>
        </w:tc>
        <w:tc>
          <w:tcPr>
            <w:tcW w:w="2056" w:type="dxa"/>
            <w:vMerge w:val="restart"/>
            <w:tcMar>
              <w:top w:w="15" w:type="dxa"/>
              <w:left w:w="15" w:type="dxa"/>
              <w:right w:w="15" w:type="dxa"/>
            </w:tcMar>
            <w:vAlign w:val="center"/>
          </w:tcPr>
          <w:p w14:paraId="5DE23DF2">
            <w:pPr>
              <w:rPr>
                <w:rFonts w:ascii="Times New Roman" w:hAnsi="Times New Roman" w:cs="Times New Roman"/>
                <w:color w:val="000000"/>
                <w:sz w:val="20"/>
                <w:szCs w:val="20"/>
              </w:rPr>
            </w:pPr>
          </w:p>
        </w:tc>
      </w:tr>
      <w:tr w14:paraId="647E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507" w:type="dxa"/>
            <w:vMerge w:val="continue"/>
            <w:tcMar>
              <w:top w:w="15" w:type="dxa"/>
              <w:left w:w="15" w:type="dxa"/>
              <w:right w:w="15" w:type="dxa"/>
            </w:tcMar>
            <w:vAlign w:val="center"/>
          </w:tcPr>
          <w:p w14:paraId="072A935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18F370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5EE2A4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1DE12F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8B8769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C44FA6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949E9E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《民办非企业单位名称管理暂行规定》（民发〔1999〕129号）</w:t>
            </w:r>
          </w:p>
        </w:tc>
        <w:tc>
          <w:tcPr>
            <w:tcW w:w="2056" w:type="dxa"/>
            <w:vMerge w:val="continue"/>
            <w:tcMar>
              <w:top w:w="15" w:type="dxa"/>
              <w:left w:w="15" w:type="dxa"/>
              <w:right w:w="15" w:type="dxa"/>
            </w:tcMar>
            <w:vAlign w:val="center"/>
          </w:tcPr>
          <w:p w14:paraId="6878AD30">
            <w:pPr>
              <w:rPr>
                <w:rFonts w:ascii="Times New Roman" w:hAnsi="Times New Roman" w:cs="Times New Roman"/>
                <w:color w:val="000000"/>
                <w:sz w:val="20"/>
                <w:szCs w:val="20"/>
              </w:rPr>
            </w:pPr>
          </w:p>
        </w:tc>
      </w:tr>
      <w:tr w14:paraId="51E0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38A34E5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37</w:t>
            </w:r>
          </w:p>
        </w:tc>
        <w:tc>
          <w:tcPr>
            <w:tcW w:w="507" w:type="dxa"/>
            <w:tcMar>
              <w:top w:w="15" w:type="dxa"/>
              <w:left w:w="15" w:type="dxa"/>
              <w:right w:w="15" w:type="dxa"/>
            </w:tcMar>
            <w:vAlign w:val="center"/>
          </w:tcPr>
          <w:p w14:paraId="7E16EFF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87</w:t>
            </w:r>
          </w:p>
        </w:tc>
        <w:tc>
          <w:tcPr>
            <w:tcW w:w="1567" w:type="dxa"/>
            <w:tcMar>
              <w:top w:w="15" w:type="dxa"/>
              <w:left w:w="15" w:type="dxa"/>
              <w:right w:w="15" w:type="dxa"/>
            </w:tcMar>
            <w:vAlign w:val="center"/>
          </w:tcPr>
          <w:p w14:paraId="30EFCD1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宗教活动场所法人成立、变更、注销登记(国家清单第118项)</w:t>
            </w:r>
          </w:p>
        </w:tc>
        <w:tc>
          <w:tcPr>
            <w:tcW w:w="1583" w:type="dxa"/>
            <w:tcMar>
              <w:top w:w="15" w:type="dxa"/>
              <w:left w:w="15" w:type="dxa"/>
              <w:right w:w="15" w:type="dxa"/>
            </w:tcMar>
            <w:vAlign w:val="center"/>
          </w:tcPr>
          <w:p w14:paraId="5E1C1E0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马尔康市民政局</w:t>
            </w:r>
          </w:p>
        </w:tc>
        <w:tc>
          <w:tcPr>
            <w:tcW w:w="1464" w:type="dxa"/>
            <w:tcMar>
              <w:top w:w="15" w:type="dxa"/>
              <w:left w:w="15" w:type="dxa"/>
              <w:right w:w="15" w:type="dxa"/>
            </w:tcMar>
            <w:vAlign w:val="center"/>
          </w:tcPr>
          <w:p w14:paraId="4DC1FCE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color w:val="000000"/>
                <w:sz w:val="20"/>
                <w:szCs w:val="20"/>
              </w:rPr>
              <w:t>（由</w:t>
            </w:r>
            <w:r>
              <w:rPr>
                <w:rFonts w:hint="eastAsia" w:ascii="Times New Roman" w:hAnsi="Times New Roman" w:cs="Times New Roman"/>
                <w:color w:val="000000"/>
                <w:sz w:val="20"/>
                <w:szCs w:val="20"/>
                <w:lang w:val="en-US"/>
              </w:rPr>
              <w:t>马尔康市民族宗教局</w:t>
            </w:r>
            <w:r>
              <w:rPr>
                <w:rFonts w:ascii="Times New Roman" w:hAnsi="Times New Roman" w:cs="Times New Roman"/>
                <w:color w:val="000000"/>
                <w:sz w:val="20"/>
                <w:szCs w:val="20"/>
              </w:rPr>
              <w:t>实施前置审查）</w:t>
            </w:r>
          </w:p>
        </w:tc>
        <w:tc>
          <w:tcPr>
            <w:tcW w:w="2670" w:type="dxa"/>
            <w:tcMar>
              <w:top w:w="15" w:type="dxa"/>
              <w:left w:w="15" w:type="dxa"/>
              <w:right w:w="15" w:type="dxa"/>
            </w:tcMar>
            <w:vAlign w:val="center"/>
          </w:tcPr>
          <w:p w14:paraId="206C52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4666" w:type="dxa"/>
            <w:tcMar>
              <w:top w:w="15" w:type="dxa"/>
              <w:left w:w="15" w:type="dxa"/>
              <w:right w:w="15" w:type="dxa"/>
            </w:tcMar>
            <w:vAlign w:val="center"/>
          </w:tcPr>
          <w:p w14:paraId="5EB399C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《国家宗教事务局民政部关于宗教活动场所办理法人登记事项的通知》（国宗发〔2019〕1号）</w:t>
            </w:r>
          </w:p>
        </w:tc>
        <w:tc>
          <w:tcPr>
            <w:tcW w:w="2056" w:type="dxa"/>
            <w:tcMar>
              <w:top w:w="15" w:type="dxa"/>
              <w:left w:w="15" w:type="dxa"/>
              <w:right w:w="15" w:type="dxa"/>
            </w:tcMar>
            <w:vAlign w:val="center"/>
          </w:tcPr>
          <w:p w14:paraId="1E107244">
            <w:pPr>
              <w:rPr>
                <w:rFonts w:ascii="Times New Roman" w:hAnsi="Times New Roman" w:cs="Times New Roman"/>
                <w:color w:val="000000"/>
                <w:sz w:val="20"/>
                <w:szCs w:val="20"/>
              </w:rPr>
            </w:pPr>
          </w:p>
        </w:tc>
      </w:tr>
      <w:tr w14:paraId="0E6F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44530A7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38</w:t>
            </w:r>
          </w:p>
        </w:tc>
        <w:tc>
          <w:tcPr>
            <w:tcW w:w="507" w:type="dxa"/>
            <w:tcMar>
              <w:top w:w="15" w:type="dxa"/>
              <w:left w:w="15" w:type="dxa"/>
              <w:right w:w="15" w:type="dxa"/>
            </w:tcMar>
            <w:vAlign w:val="center"/>
          </w:tcPr>
          <w:p w14:paraId="45C7511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88</w:t>
            </w:r>
          </w:p>
        </w:tc>
        <w:tc>
          <w:tcPr>
            <w:tcW w:w="1567" w:type="dxa"/>
            <w:tcMar>
              <w:top w:w="15" w:type="dxa"/>
              <w:left w:w="15" w:type="dxa"/>
              <w:right w:w="15" w:type="dxa"/>
            </w:tcMar>
            <w:vAlign w:val="center"/>
          </w:tcPr>
          <w:p w14:paraId="1C94487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慈善组织公开募捐资格审批(国家清单第119项)</w:t>
            </w:r>
          </w:p>
        </w:tc>
        <w:tc>
          <w:tcPr>
            <w:tcW w:w="1583" w:type="dxa"/>
            <w:tcMar>
              <w:top w:w="15" w:type="dxa"/>
              <w:left w:w="15" w:type="dxa"/>
              <w:right w:w="15" w:type="dxa"/>
            </w:tcMar>
            <w:vAlign w:val="center"/>
          </w:tcPr>
          <w:p w14:paraId="4B02F90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马尔康市民政局</w:t>
            </w:r>
          </w:p>
        </w:tc>
        <w:tc>
          <w:tcPr>
            <w:tcW w:w="1464" w:type="dxa"/>
            <w:tcMar>
              <w:top w:w="15" w:type="dxa"/>
              <w:left w:w="15" w:type="dxa"/>
              <w:right w:w="15" w:type="dxa"/>
            </w:tcMar>
            <w:vAlign w:val="center"/>
          </w:tcPr>
          <w:p w14:paraId="6DB0B06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578058A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《中华人民共和国慈善法》</w:t>
            </w:r>
          </w:p>
        </w:tc>
        <w:tc>
          <w:tcPr>
            <w:tcW w:w="4666" w:type="dxa"/>
            <w:tcMar>
              <w:top w:w="15" w:type="dxa"/>
              <w:left w:w="15" w:type="dxa"/>
              <w:right w:w="15" w:type="dxa"/>
            </w:tcMar>
            <w:vAlign w:val="center"/>
          </w:tcPr>
          <w:p w14:paraId="5E651BD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《慈善组织公开募捐管理办法》（民政部令第59号）</w:t>
            </w:r>
          </w:p>
        </w:tc>
        <w:tc>
          <w:tcPr>
            <w:tcW w:w="2056" w:type="dxa"/>
            <w:tcMar>
              <w:top w:w="15" w:type="dxa"/>
              <w:left w:w="15" w:type="dxa"/>
              <w:right w:w="15" w:type="dxa"/>
            </w:tcMar>
            <w:vAlign w:val="center"/>
          </w:tcPr>
          <w:p w14:paraId="61E4BC57">
            <w:pPr>
              <w:rPr>
                <w:rFonts w:ascii="Times New Roman" w:hAnsi="Times New Roman" w:cs="Times New Roman"/>
                <w:color w:val="000000"/>
                <w:sz w:val="20"/>
                <w:szCs w:val="20"/>
              </w:rPr>
            </w:pPr>
          </w:p>
        </w:tc>
      </w:tr>
      <w:tr w14:paraId="74E2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001E97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39</w:t>
            </w:r>
          </w:p>
        </w:tc>
        <w:tc>
          <w:tcPr>
            <w:tcW w:w="507" w:type="dxa"/>
            <w:vMerge w:val="restart"/>
            <w:tcMar>
              <w:top w:w="15" w:type="dxa"/>
              <w:left w:w="15" w:type="dxa"/>
              <w:right w:w="15" w:type="dxa"/>
            </w:tcMar>
            <w:vAlign w:val="center"/>
          </w:tcPr>
          <w:p w14:paraId="2F50B72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89</w:t>
            </w:r>
          </w:p>
        </w:tc>
        <w:tc>
          <w:tcPr>
            <w:tcW w:w="1567" w:type="dxa"/>
            <w:vMerge w:val="restart"/>
            <w:tcMar>
              <w:top w:w="15" w:type="dxa"/>
              <w:left w:w="15" w:type="dxa"/>
              <w:right w:w="15" w:type="dxa"/>
            </w:tcMar>
            <w:vAlign w:val="center"/>
          </w:tcPr>
          <w:p w14:paraId="06A00AC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殡葬设施建设审批(国家清单第120项)</w:t>
            </w:r>
          </w:p>
        </w:tc>
        <w:tc>
          <w:tcPr>
            <w:tcW w:w="1583" w:type="dxa"/>
            <w:vMerge w:val="restart"/>
            <w:tcMar>
              <w:top w:w="15" w:type="dxa"/>
              <w:left w:w="15" w:type="dxa"/>
              <w:right w:w="15" w:type="dxa"/>
            </w:tcMar>
            <w:vAlign w:val="center"/>
          </w:tcPr>
          <w:p w14:paraId="7674390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马尔康市民政局</w:t>
            </w:r>
          </w:p>
        </w:tc>
        <w:tc>
          <w:tcPr>
            <w:tcW w:w="1464" w:type="dxa"/>
            <w:vMerge w:val="restart"/>
            <w:tcMar>
              <w:top w:w="15" w:type="dxa"/>
              <w:left w:w="15" w:type="dxa"/>
              <w:right w:w="15" w:type="dxa"/>
            </w:tcMar>
            <w:vAlign w:val="center"/>
          </w:tcPr>
          <w:p w14:paraId="60502F5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3283CDC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《殡葬管理条例》</w:t>
            </w:r>
          </w:p>
        </w:tc>
        <w:tc>
          <w:tcPr>
            <w:tcW w:w="4666" w:type="dxa"/>
            <w:tcMar>
              <w:top w:w="15" w:type="dxa"/>
              <w:left w:w="15" w:type="dxa"/>
              <w:right w:w="15" w:type="dxa"/>
            </w:tcMar>
            <w:vAlign w:val="center"/>
          </w:tcPr>
          <w:p w14:paraId="7A0AFD4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《殡葬管理条例》</w:t>
            </w:r>
          </w:p>
        </w:tc>
        <w:tc>
          <w:tcPr>
            <w:tcW w:w="2056" w:type="dxa"/>
            <w:vMerge w:val="restart"/>
            <w:tcMar>
              <w:top w:w="15" w:type="dxa"/>
              <w:left w:w="15" w:type="dxa"/>
              <w:right w:w="15" w:type="dxa"/>
            </w:tcMar>
            <w:vAlign w:val="center"/>
          </w:tcPr>
          <w:p w14:paraId="7FCF2BFD">
            <w:pPr>
              <w:rPr>
                <w:rFonts w:ascii="Times New Roman" w:hAnsi="Times New Roman" w:cs="Times New Roman"/>
                <w:color w:val="000000"/>
                <w:sz w:val="20"/>
                <w:szCs w:val="20"/>
              </w:rPr>
            </w:pPr>
          </w:p>
        </w:tc>
      </w:tr>
      <w:tr w14:paraId="1859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6A5099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F5BB88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53D7CF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934093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494104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CC7378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83BBAD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7A1FA723">
            <w:pPr>
              <w:rPr>
                <w:rFonts w:ascii="Times New Roman" w:hAnsi="Times New Roman" w:cs="Times New Roman"/>
                <w:color w:val="000000"/>
                <w:sz w:val="20"/>
                <w:szCs w:val="20"/>
              </w:rPr>
            </w:pPr>
          </w:p>
        </w:tc>
      </w:tr>
      <w:tr w14:paraId="4207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DE2C3E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8C35CC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23965C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EF3E75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835F35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B5BD73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BFD13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《四川省人民政府关于印发四川省推行“证照分离”改革全覆盖进一步激发市场主体发展活力实施方案的通知》（川府发〔2021〕9号）</w:t>
            </w:r>
          </w:p>
        </w:tc>
        <w:tc>
          <w:tcPr>
            <w:tcW w:w="2056" w:type="dxa"/>
            <w:vMerge w:val="continue"/>
            <w:tcMar>
              <w:top w:w="15" w:type="dxa"/>
              <w:left w:w="15" w:type="dxa"/>
              <w:right w:w="15" w:type="dxa"/>
            </w:tcMar>
            <w:vAlign w:val="center"/>
          </w:tcPr>
          <w:p w14:paraId="2EA7218D">
            <w:pPr>
              <w:rPr>
                <w:rFonts w:ascii="Times New Roman" w:hAnsi="Times New Roman" w:cs="Times New Roman"/>
                <w:color w:val="000000"/>
                <w:sz w:val="20"/>
                <w:szCs w:val="20"/>
              </w:rPr>
            </w:pPr>
          </w:p>
        </w:tc>
      </w:tr>
      <w:tr w14:paraId="6858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507" w:type="dxa"/>
            <w:tcMar>
              <w:top w:w="15" w:type="dxa"/>
              <w:left w:w="15" w:type="dxa"/>
              <w:right w:w="15" w:type="dxa"/>
            </w:tcMar>
            <w:vAlign w:val="center"/>
          </w:tcPr>
          <w:p w14:paraId="3A7A8DA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40</w:t>
            </w:r>
          </w:p>
        </w:tc>
        <w:tc>
          <w:tcPr>
            <w:tcW w:w="507" w:type="dxa"/>
            <w:tcMar>
              <w:top w:w="15" w:type="dxa"/>
              <w:left w:w="15" w:type="dxa"/>
              <w:right w:w="15" w:type="dxa"/>
            </w:tcMar>
            <w:vAlign w:val="center"/>
          </w:tcPr>
          <w:p w14:paraId="2EC917A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90</w:t>
            </w:r>
          </w:p>
        </w:tc>
        <w:tc>
          <w:tcPr>
            <w:tcW w:w="1567" w:type="dxa"/>
            <w:tcMar>
              <w:top w:w="15" w:type="dxa"/>
              <w:left w:w="15" w:type="dxa"/>
              <w:right w:w="15" w:type="dxa"/>
            </w:tcMar>
            <w:vAlign w:val="center"/>
          </w:tcPr>
          <w:p w14:paraId="6F3A35C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地名命名、更名审批(国家清单第121项)</w:t>
            </w:r>
          </w:p>
        </w:tc>
        <w:tc>
          <w:tcPr>
            <w:tcW w:w="1583" w:type="dxa"/>
            <w:tcMar>
              <w:top w:w="15" w:type="dxa"/>
              <w:left w:w="15" w:type="dxa"/>
              <w:right w:w="15" w:type="dxa"/>
            </w:tcMar>
            <w:vAlign w:val="center"/>
          </w:tcPr>
          <w:p w14:paraId="1187C04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马尔康市民政局</w:t>
            </w:r>
          </w:p>
        </w:tc>
        <w:tc>
          <w:tcPr>
            <w:tcW w:w="1464" w:type="dxa"/>
            <w:tcMar>
              <w:top w:w="15" w:type="dxa"/>
              <w:left w:w="15" w:type="dxa"/>
              <w:right w:w="15" w:type="dxa"/>
            </w:tcMar>
            <w:vAlign w:val="center"/>
          </w:tcPr>
          <w:p w14:paraId="5F4263E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6AC3585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《地名管理条例》</w:t>
            </w:r>
          </w:p>
        </w:tc>
        <w:tc>
          <w:tcPr>
            <w:tcW w:w="4666" w:type="dxa"/>
            <w:tcMar>
              <w:top w:w="15" w:type="dxa"/>
              <w:left w:w="15" w:type="dxa"/>
              <w:right w:w="15" w:type="dxa"/>
            </w:tcMar>
            <w:vAlign w:val="center"/>
          </w:tcPr>
          <w:p w14:paraId="5DFCC21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《地名管理条例》</w:t>
            </w:r>
          </w:p>
        </w:tc>
        <w:tc>
          <w:tcPr>
            <w:tcW w:w="2056" w:type="dxa"/>
            <w:tcMar>
              <w:top w:w="15" w:type="dxa"/>
              <w:left w:w="15" w:type="dxa"/>
              <w:right w:w="15" w:type="dxa"/>
            </w:tcMar>
            <w:vAlign w:val="center"/>
          </w:tcPr>
          <w:p w14:paraId="67BAA9D4">
            <w:pPr>
              <w:rPr>
                <w:rFonts w:ascii="Times New Roman" w:hAnsi="Times New Roman" w:cs="Times New Roman"/>
                <w:color w:val="000000"/>
                <w:sz w:val="20"/>
                <w:szCs w:val="20"/>
              </w:rPr>
            </w:pPr>
          </w:p>
        </w:tc>
      </w:tr>
      <w:tr w14:paraId="27A2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62B31A2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41</w:t>
            </w:r>
          </w:p>
        </w:tc>
        <w:tc>
          <w:tcPr>
            <w:tcW w:w="507" w:type="dxa"/>
            <w:tcMar>
              <w:top w:w="15" w:type="dxa"/>
              <w:left w:w="15" w:type="dxa"/>
              <w:right w:w="15" w:type="dxa"/>
            </w:tcMar>
            <w:vAlign w:val="center"/>
          </w:tcPr>
          <w:p w14:paraId="3985924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104</w:t>
            </w:r>
          </w:p>
        </w:tc>
        <w:tc>
          <w:tcPr>
            <w:tcW w:w="1567" w:type="dxa"/>
            <w:tcMar>
              <w:top w:w="15" w:type="dxa"/>
              <w:left w:w="15" w:type="dxa"/>
              <w:right w:w="15" w:type="dxa"/>
            </w:tcMar>
            <w:vAlign w:val="center"/>
          </w:tcPr>
          <w:p w14:paraId="55BAC17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中介机构从事代理记账业务审批(国家清单第138项）</w:t>
            </w:r>
          </w:p>
        </w:tc>
        <w:tc>
          <w:tcPr>
            <w:tcW w:w="1583" w:type="dxa"/>
            <w:tcMar>
              <w:top w:w="15" w:type="dxa"/>
              <w:left w:w="15" w:type="dxa"/>
              <w:right w:w="15" w:type="dxa"/>
            </w:tcMar>
            <w:vAlign w:val="center"/>
          </w:tcPr>
          <w:p w14:paraId="54D2F70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马尔康市财政局</w:t>
            </w:r>
          </w:p>
        </w:tc>
        <w:tc>
          <w:tcPr>
            <w:tcW w:w="1464" w:type="dxa"/>
            <w:tcMar>
              <w:top w:w="15" w:type="dxa"/>
              <w:left w:w="15" w:type="dxa"/>
              <w:right w:w="15" w:type="dxa"/>
            </w:tcMar>
            <w:vAlign w:val="center"/>
          </w:tcPr>
          <w:p w14:paraId="4BB0633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186C5F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《中华人民共和国会计法》</w:t>
            </w:r>
          </w:p>
        </w:tc>
        <w:tc>
          <w:tcPr>
            <w:tcW w:w="4666" w:type="dxa"/>
            <w:tcMar>
              <w:top w:w="15" w:type="dxa"/>
              <w:left w:w="15" w:type="dxa"/>
              <w:right w:w="15" w:type="dxa"/>
            </w:tcMar>
            <w:vAlign w:val="center"/>
          </w:tcPr>
          <w:p w14:paraId="47E6FD2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《代理记账管理办法》(财政部令第98号）</w:t>
            </w:r>
          </w:p>
        </w:tc>
        <w:tc>
          <w:tcPr>
            <w:tcW w:w="2056" w:type="dxa"/>
            <w:tcMar>
              <w:top w:w="15" w:type="dxa"/>
              <w:left w:w="15" w:type="dxa"/>
              <w:right w:w="15" w:type="dxa"/>
            </w:tcMar>
            <w:vAlign w:val="center"/>
          </w:tcPr>
          <w:p w14:paraId="46D76DEF">
            <w:pPr>
              <w:rPr>
                <w:rFonts w:ascii="Times New Roman" w:hAnsi="Times New Roman" w:cs="Times New Roman"/>
                <w:color w:val="000000"/>
                <w:sz w:val="20"/>
                <w:szCs w:val="20"/>
              </w:rPr>
            </w:pPr>
          </w:p>
        </w:tc>
      </w:tr>
      <w:tr w14:paraId="6457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36D29E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42</w:t>
            </w:r>
          </w:p>
        </w:tc>
        <w:tc>
          <w:tcPr>
            <w:tcW w:w="507" w:type="dxa"/>
            <w:vMerge w:val="restart"/>
            <w:tcMar>
              <w:top w:w="15" w:type="dxa"/>
              <w:left w:w="15" w:type="dxa"/>
              <w:right w:w="15" w:type="dxa"/>
            </w:tcMar>
            <w:vAlign w:val="center"/>
          </w:tcPr>
          <w:p w14:paraId="54798E7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1567" w:type="dxa"/>
            <w:vMerge w:val="restart"/>
            <w:tcMar>
              <w:top w:w="15" w:type="dxa"/>
              <w:left w:w="15" w:type="dxa"/>
              <w:right w:w="15" w:type="dxa"/>
            </w:tcMar>
            <w:vAlign w:val="center"/>
          </w:tcPr>
          <w:p w14:paraId="53B4E8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职业培训学校筹设审批（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第147项）</w:t>
            </w:r>
          </w:p>
        </w:tc>
        <w:tc>
          <w:tcPr>
            <w:tcW w:w="1583" w:type="dxa"/>
            <w:vMerge w:val="restart"/>
            <w:tcMar>
              <w:top w:w="15" w:type="dxa"/>
              <w:left w:w="15" w:type="dxa"/>
              <w:right w:w="15" w:type="dxa"/>
            </w:tcMar>
            <w:vAlign w:val="center"/>
          </w:tcPr>
          <w:p w14:paraId="0050AB4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马尔康市人社局</w:t>
            </w:r>
          </w:p>
        </w:tc>
        <w:tc>
          <w:tcPr>
            <w:tcW w:w="1464" w:type="dxa"/>
            <w:vMerge w:val="restart"/>
            <w:tcMar>
              <w:top w:w="15" w:type="dxa"/>
              <w:left w:w="15" w:type="dxa"/>
              <w:right w:w="15" w:type="dxa"/>
            </w:tcMar>
            <w:vAlign w:val="center"/>
          </w:tcPr>
          <w:p w14:paraId="5665A77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69DB746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4666" w:type="dxa"/>
            <w:tcMar>
              <w:top w:w="15" w:type="dxa"/>
              <w:left w:w="15" w:type="dxa"/>
              <w:right w:w="15" w:type="dxa"/>
            </w:tcMar>
            <w:vAlign w:val="center"/>
          </w:tcPr>
          <w:p w14:paraId="4F10ACE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2056" w:type="dxa"/>
            <w:vMerge w:val="restart"/>
            <w:tcMar>
              <w:top w:w="15" w:type="dxa"/>
              <w:left w:w="15" w:type="dxa"/>
              <w:right w:w="15" w:type="dxa"/>
            </w:tcMar>
            <w:vAlign w:val="center"/>
          </w:tcPr>
          <w:p w14:paraId="63798C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涉及中外合作职业培训学校筹设许可由人力资源社会保障厅负责，其他由设区的市级、县级人力资源社会保障部门负责</w:t>
            </w:r>
          </w:p>
        </w:tc>
      </w:tr>
      <w:tr w14:paraId="604F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44BF7C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FC7D5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8C29BA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77F23B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05CDF01">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36DCBBB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4666" w:type="dxa"/>
            <w:tcMar>
              <w:top w:w="15" w:type="dxa"/>
              <w:left w:w="15" w:type="dxa"/>
              <w:right w:w="15" w:type="dxa"/>
            </w:tcMar>
            <w:vAlign w:val="center"/>
          </w:tcPr>
          <w:p w14:paraId="210FD79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2056" w:type="dxa"/>
            <w:vMerge w:val="continue"/>
            <w:tcMar>
              <w:top w:w="15" w:type="dxa"/>
              <w:left w:w="15" w:type="dxa"/>
              <w:right w:w="15" w:type="dxa"/>
            </w:tcMar>
            <w:vAlign w:val="center"/>
          </w:tcPr>
          <w:p w14:paraId="0BE121F8">
            <w:pPr>
              <w:rPr>
                <w:rFonts w:ascii="Times New Roman" w:hAnsi="Times New Roman" w:cs="Times New Roman"/>
                <w:color w:val="000000"/>
                <w:sz w:val="20"/>
                <w:szCs w:val="20"/>
              </w:rPr>
            </w:pPr>
          </w:p>
        </w:tc>
      </w:tr>
      <w:tr w14:paraId="14D1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1" w:hRule="atLeast"/>
          <w:jc w:val="center"/>
        </w:trPr>
        <w:tc>
          <w:tcPr>
            <w:tcW w:w="507" w:type="dxa"/>
            <w:vMerge w:val="continue"/>
            <w:tcMar>
              <w:top w:w="15" w:type="dxa"/>
              <w:left w:w="15" w:type="dxa"/>
              <w:right w:w="15" w:type="dxa"/>
            </w:tcMar>
            <w:vAlign w:val="center"/>
          </w:tcPr>
          <w:p w14:paraId="6C6F619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260E44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A8E6D3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7081E3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C3007A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C5D669">
            <w:pPr>
              <w:widowControl/>
              <w:textAlignment w:val="cente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B0E3CC2">
            <w:pPr>
              <w:widowControl/>
              <w:textAlignment w:val="center"/>
              <w:rPr>
                <w:rFonts w:ascii="Times New Roman" w:hAnsi="Times New Roman" w:cs="Times New Roman"/>
                <w:b/>
                <w:color w:val="000000"/>
                <w:sz w:val="20"/>
                <w:szCs w:val="20"/>
              </w:rPr>
            </w:pPr>
            <w:r>
              <w:rPr>
                <w:rFonts w:hint="eastAsia" w:ascii="Times New Roman" w:hAnsi="Times New Roman" w:cs="Times New Roman"/>
                <w:color w:val="000000"/>
                <w:sz w:val="20"/>
                <w:szCs w:val="20"/>
              </w:rPr>
              <w:t>《中华人民共和国民办教育促进法实施条例》</w:t>
            </w:r>
          </w:p>
        </w:tc>
        <w:tc>
          <w:tcPr>
            <w:tcW w:w="2056" w:type="dxa"/>
            <w:vMerge w:val="continue"/>
            <w:tcMar>
              <w:top w:w="15" w:type="dxa"/>
              <w:left w:w="15" w:type="dxa"/>
              <w:right w:w="15" w:type="dxa"/>
            </w:tcMar>
            <w:vAlign w:val="center"/>
          </w:tcPr>
          <w:p w14:paraId="2BF6EB59">
            <w:pPr>
              <w:rPr>
                <w:rFonts w:ascii="Times New Roman" w:hAnsi="Times New Roman" w:cs="Times New Roman"/>
                <w:color w:val="000000"/>
                <w:sz w:val="20"/>
                <w:szCs w:val="20"/>
              </w:rPr>
            </w:pPr>
          </w:p>
        </w:tc>
      </w:tr>
      <w:tr w14:paraId="016F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52B92B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43</w:t>
            </w:r>
          </w:p>
        </w:tc>
        <w:tc>
          <w:tcPr>
            <w:tcW w:w="507" w:type="dxa"/>
            <w:vMerge w:val="restart"/>
            <w:tcMar>
              <w:top w:w="15" w:type="dxa"/>
              <w:left w:w="15" w:type="dxa"/>
              <w:right w:w="15" w:type="dxa"/>
            </w:tcMar>
            <w:vAlign w:val="center"/>
          </w:tcPr>
          <w:p w14:paraId="04075CA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1567" w:type="dxa"/>
            <w:vMerge w:val="restart"/>
            <w:tcMar>
              <w:top w:w="15" w:type="dxa"/>
              <w:left w:w="15" w:type="dxa"/>
              <w:right w:w="15" w:type="dxa"/>
            </w:tcMar>
            <w:vAlign w:val="center"/>
          </w:tcPr>
          <w:p w14:paraId="46C9DF7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职业培训学校办学许可（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第148项）</w:t>
            </w:r>
          </w:p>
        </w:tc>
        <w:tc>
          <w:tcPr>
            <w:tcW w:w="1583" w:type="dxa"/>
            <w:vMerge w:val="restart"/>
            <w:tcMar>
              <w:top w:w="15" w:type="dxa"/>
              <w:left w:w="15" w:type="dxa"/>
              <w:right w:w="15" w:type="dxa"/>
            </w:tcMar>
            <w:vAlign w:val="center"/>
          </w:tcPr>
          <w:p w14:paraId="30AE659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马尔康市人社局</w:t>
            </w:r>
          </w:p>
        </w:tc>
        <w:tc>
          <w:tcPr>
            <w:tcW w:w="1464" w:type="dxa"/>
            <w:vMerge w:val="restart"/>
            <w:tcMar>
              <w:top w:w="15" w:type="dxa"/>
              <w:left w:w="15" w:type="dxa"/>
              <w:right w:w="15" w:type="dxa"/>
            </w:tcMar>
            <w:vAlign w:val="center"/>
          </w:tcPr>
          <w:p w14:paraId="3BC8728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5CFDD1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4666" w:type="dxa"/>
            <w:tcMar>
              <w:top w:w="15" w:type="dxa"/>
              <w:left w:w="15" w:type="dxa"/>
              <w:right w:w="15" w:type="dxa"/>
            </w:tcMar>
            <w:vAlign w:val="center"/>
          </w:tcPr>
          <w:p w14:paraId="4FCCD99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w:t>
            </w:r>
          </w:p>
        </w:tc>
        <w:tc>
          <w:tcPr>
            <w:tcW w:w="2056" w:type="dxa"/>
            <w:vMerge w:val="restart"/>
            <w:tcMar>
              <w:top w:w="15" w:type="dxa"/>
              <w:left w:w="15" w:type="dxa"/>
              <w:right w:w="15" w:type="dxa"/>
            </w:tcMar>
            <w:vAlign w:val="center"/>
          </w:tcPr>
          <w:p w14:paraId="49BBBC3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涉及中外合作职业培训学校办学许可由省级负责，其他由设区的市级、县级人力资源社会保障部门负责</w:t>
            </w:r>
          </w:p>
        </w:tc>
      </w:tr>
      <w:tr w14:paraId="574A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273160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EEC6A4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EA918E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3EC23A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976AE1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B023ED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E40746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2056" w:type="dxa"/>
            <w:vMerge w:val="continue"/>
            <w:tcMar>
              <w:top w:w="15" w:type="dxa"/>
              <w:left w:w="15" w:type="dxa"/>
              <w:right w:w="15" w:type="dxa"/>
            </w:tcMar>
            <w:vAlign w:val="center"/>
          </w:tcPr>
          <w:p w14:paraId="4FBFBAFF">
            <w:pPr>
              <w:rPr>
                <w:rFonts w:ascii="Times New Roman" w:hAnsi="Times New Roman" w:cs="Times New Roman"/>
                <w:color w:val="000000"/>
                <w:sz w:val="20"/>
                <w:szCs w:val="20"/>
              </w:rPr>
            </w:pPr>
          </w:p>
        </w:tc>
      </w:tr>
      <w:tr w14:paraId="6124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51BC2D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5260C8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618BAE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E3A418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CE7B700">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1B3790B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《中华人民共和国中外合作办学条例》</w:t>
            </w:r>
          </w:p>
        </w:tc>
        <w:tc>
          <w:tcPr>
            <w:tcW w:w="4666" w:type="dxa"/>
            <w:tcMar>
              <w:top w:w="15" w:type="dxa"/>
              <w:left w:w="15" w:type="dxa"/>
              <w:right w:w="15" w:type="dxa"/>
            </w:tcMar>
            <w:vAlign w:val="center"/>
          </w:tcPr>
          <w:p w14:paraId="4619264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《中华人民共和国民办教育促进法实施条例》</w:t>
            </w:r>
          </w:p>
        </w:tc>
        <w:tc>
          <w:tcPr>
            <w:tcW w:w="2056" w:type="dxa"/>
            <w:vMerge w:val="continue"/>
            <w:tcMar>
              <w:top w:w="15" w:type="dxa"/>
              <w:left w:w="15" w:type="dxa"/>
              <w:right w:w="15" w:type="dxa"/>
            </w:tcMar>
            <w:vAlign w:val="center"/>
          </w:tcPr>
          <w:p w14:paraId="272F1E21">
            <w:pPr>
              <w:rPr>
                <w:rFonts w:ascii="Times New Roman" w:hAnsi="Times New Roman" w:cs="Times New Roman"/>
                <w:color w:val="000000"/>
                <w:sz w:val="20"/>
                <w:szCs w:val="20"/>
              </w:rPr>
            </w:pPr>
          </w:p>
        </w:tc>
      </w:tr>
      <w:tr w14:paraId="282E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67AD8E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BB38CF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E6E751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464F6D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3C20F4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F79D69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DECFD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27EFCACF">
            <w:pPr>
              <w:rPr>
                <w:rFonts w:ascii="Times New Roman" w:hAnsi="Times New Roman" w:cs="Times New Roman"/>
                <w:color w:val="000000"/>
                <w:sz w:val="20"/>
                <w:szCs w:val="20"/>
              </w:rPr>
            </w:pPr>
          </w:p>
        </w:tc>
      </w:tr>
      <w:tr w14:paraId="45E8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542716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043A08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AF5BF4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6FCBCE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7CA810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88B2B7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0A9939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《四川省人力资源和社会保障厅关于印发</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四川省民办职业培训学校管理办法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的通知》（川人社办发〔2020〕73号）</w:t>
            </w:r>
          </w:p>
        </w:tc>
        <w:tc>
          <w:tcPr>
            <w:tcW w:w="2056" w:type="dxa"/>
            <w:vMerge w:val="continue"/>
            <w:tcMar>
              <w:top w:w="15" w:type="dxa"/>
              <w:left w:w="15" w:type="dxa"/>
              <w:right w:w="15" w:type="dxa"/>
            </w:tcMar>
            <w:vAlign w:val="center"/>
          </w:tcPr>
          <w:p w14:paraId="5A9D2C13">
            <w:pPr>
              <w:rPr>
                <w:rFonts w:ascii="Times New Roman" w:hAnsi="Times New Roman" w:cs="Times New Roman"/>
                <w:color w:val="000000"/>
                <w:sz w:val="20"/>
                <w:szCs w:val="20"/>
              </w:rPr>
            </w:pPr>
          </w:p>
        </w:tc>
      </w:tr>
      <w:tr w14:paraId="7392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0D78A4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44</w:t>
            </w:r>
          </w:p>
        </w:tc>
        <w:tc>
          <w:tcPr>
            <w:tcW w:w="507" w:type="dxa"/>
            <w:vMerge w:val="restart"/>
            <w:tcMar>
              <w:top w:w="15" w:type="dxa"/>
              <w:left w:w="15" w:type="dxa"/>
              <w:right w:w="15" w:type="dxa"/>
            </w:tcMar>
            <w:vAlign w:val="center"/>
          </w:tcPr>
          <w:p w14:paraId="48C3063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114</w:t>
            </w:r>
          </w:p>
        </w:tc>
        <w:tc>
          <w:tcPr>
            <w:tcW w:w="1567" w:type="dxa"/>
            <w:vMerge w:val="restart"/>
            <w:tcMar>
              <w:top w:w="15" w:type="dxa"/>
              <w:left w:w="15" w:type="dxa"/>
              <w:right w:w="15" w:type="dxa"/>
            </w:tcMar>
            <w:vAlign w:val="center"/>
          </w:tcPr>
          <w:p w14:paraId="4B95444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人力资源服务许可（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第151项）</w:t>
            </w:r>
          </w:p>
        </w:tc>
        <w:tc>
          <w:tcPr>
            <w:tcW w:w="1583" w:type="dxa"/>
            <w:vMerge w:val="restart"/>
            <w:tcMar>
              <w:top w:w="15" w:type="dxa"/>
              <w:left w:w="15" w:type="dxa"/>
              <w:right w:w="15" w:type="dxa"/>
            </w:tcMar>
            <w:vAlign w:val="center"/>
          </w:tcPr>
          <w:p w14:paraId="4B02E72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马尔康市人社局</w:t>
            </w:r>
          </w:p>
        </w:tc>
        <w:tc>
          <w:tcPr>
            <w:tcW w:w="1464" w:type="dxa"/>
            <w:vMerge w:val="restart"/>
            <w:tcMar>
              <w:top w:w="15" w:type="dxa"/>
              <w:left w:w="15" w:type="dxa"/>
              <w:right w:w="15" w:type="dxa"/>
            </w:tcMar>
            <w:vAlign w:val="center"/>
          </w:tcPr>
          <w:p w14:paraId="1A64BE0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18B5E52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《中华人民共和国就业促进法》</w:t>
            </w:r>
          </w:p>
        </w:tc>
        <w:tc>
          <w:tcPr>
            <w:tcW w:w="4666" w:type="dxa"/>
            <w:tcMar>
              <w:top w:w="15" w:type="dxa"/>
              <w:left w:w="15" w:type="dxa"/>
              <w:right w:w="15" w:type="dxa"/>
            </w:tcMar>
            <w:vAlign w:val="center"/>
          </w:tcPr>
          <w:p w14:paraId="763B1F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《四川省人民政府关于取消和下放第三批行政审批项目的决定》（川府发〔2013〕63号）</w:t>
            </w:r>
          </w:p>
        </w:tc>
        <w:tc>
          <w:tcPr>
            <w:tcW w:w="2056" w:type="dxa"/>
            <w:vMerge w:val="restart"/>
            <w:tcMar>
              <w:top w:w="15" w:type="dxa"/>
              <w:left w:w="15" w:type="dxa"/>
              <w:right w:w="15" w:type="dxa"/>
            </w:tcMar>
            <w:vAlign w:val="center"/>
          </w:tcPr>
          <w:p w14:paraId="693961C7">
            <w:pPr>
              <w:rPr>
                <w:rFonts w:ascii="Times New Roman" w:hAnsi="Times New Roman" w:cs="Times New Roman"/>
                <w:color w:val="000000"/>
                <w:sz w:val="20"/>
                <w:szCs w:val="20"/>
              </w:rPr>
            </w:pPr>
          </w:p>
        </w:tc>
      </w:tr>
      <w:tr w14:paraId="0B91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A0779D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F339CB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3A71E6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241DDD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D1728C2">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D6308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《人力资源市场暂行条例》</w:t>
            </w:r>
          </w:p>
        </w:tc>
        <w:tc>
          <w:tcPr>
            <w:tcW w:w="4666" w:type="dxa"/>
            <w:tcMar>
              <w:top w:w="15" w:type="dxa"/>
              <w:left w:w="15" w:type="dxa"/>
              <w:right w:w="15" w:type="dxa"/>
            </w:tcMar>
            <w:vAlign w:val="center"/>
          </w:tcPr>
          <w:p w14:paraId="499D633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《四川省人力资源和社会保障厅关于做好人力资源服务行政许可及备案管理有关工作的通知》（川人社发〔2019〕2号）</w:t>
            </w:r>
          </w:p>
        </w:tc>
        <w:tc>
          <w:tcPr>
            <w:tcW w:w="2056" w:type="dxa"/>
            <w:vMerge w:val="continue"/>
            <w:tcMar>
              <w:top w:w="15" w:type="dxa"/>
              <w:left w:w="15" w:type="dxa"/>
              <w:right w:w="15" w:type="dxa"/>
            </w:tcMar>
            <w:vAlign w:val="center"/>
          </w:tcPr>
          <w:p w14:paraId="23EBD82A">
            <w:pPr>
              <w:rPr>
                <w:rFonts w:ascii="Times New Roman" w:hAnsi="Times New Roman" w:cs="Times New Roman"/>
                <w:color w:val="000000"/>
                <w:sz w:val="20"/>
                <w:szCs w:val="20"/>
              </w:rPr>
            </w:pPr>
          </w:p>
        </w:tc>
      </w:tr>
      <w:tr w14:paraId="53C3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031E8B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45</w:t>
            </w:r>
          </w:p>
        </w:tc>
        <w:tc>
          <w:tcPr>
            <w:tcW w:w="507" w:type="dxa"/>
            <w:vMerge w:val="restart"/>
            <w:tcMar>
              <w:top w:w="15" w:type="dxa"/>
              <w:left w:w="15" w:type="dxa"/>
              <w:right w:w="15" w:type="dxa"/>
            </w:tcMar>
            <w:vAlign w:val="center"/>
          </w:tcPr>
          <w:p w14:paraId="58D5BF9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115</w:t>
            </w:r>
          </w:p>
        </w:tc>
        <w:tc>
          <w:tcPr>
            <w:tcW w:w="1567" w:type="dxa"/>
            <w:vMerge w:val="restart"/>
            <w:tcMar>
              <w:top w:w="15" w:type="dxa"/>
              <w:left w:w="15" w:type="dxa"/>
              <w:right w:w="15" w:type="dxa"/>
            </w:tcMar>
            <w:vAlign w:val="center"/>
          </w:tcPr>
          <w:p w14:paraId="5F2EDA0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劳务派遣经营许可（国家清单第152项）</w:t>
            </w:r>
          </w:p>
        </w:tc>
        <w:tc>
          <w:tcPr>
            <w:tcW w:w="1583" w:type="dxa"/>
            <w:vMerge w:val="restart"/>
            <w:tcMar>
              <w:top w:w="15" w:type="dxa"/>
              <w:left w:w="15" w:type="dxa"/>
              <w:right w:w="15" w:type="dxa"/>
            </w:tcMar>
            <w:vAlign w:val="center"/>
          </w:tcPr>
          <w:p w14:paraId="45DB975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马尔康市人社局</w:t>
            </w:r>
          </w:p>
        </w:tc>
        <w:tc>
          <w:tcPr>
            <w:tcW w:w="1464" w:type="dxa"/>
            <w:vMerge w:val="restart"/>
            <w:tcMar>
              <w:top w:w="15" w:type="dxa"/>
              <w:left w:w="15" w:type="dxa"/>
              <w:right w:w="15" w:type="dxa"/>
            </w:tcMar>
            <w:vAlign w:val="center"/>
          </w:tcPr>
          <w:p w14:paraId="2D83167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7A17DEA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《中华人民共和国劳动合同法》</w:t>
            </w:r>
          </w:p>
        </w:tc>
        <w:tc>
          <w:tcPr>
            <w:tcW w:w="4666" w:type="dxa"/>
            <w:tcMar>
              <w:top w:w="15" w:type="dxa"/>
              <w:left w:w="15" w:type="dxa"/>
              <w:right w:w="15" w:type="dxa"/>
            </w:tcMar>
            <w:vAlign w:val="center"/>
          </w:tcPr>
          <w:p w14:paraId="70434D6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《中华人民共和国劳动合同法》</w:t>
            </w:r>
          </w:p>
        </w:tc>
        <w:tc>
          <w:tcPr>
            <w:tcW w:w="2056" w:type="dxa"/>
            <w:vMerge w:val="restart"/>
            <w:tcMar>
              <w:top w:w="15" w:type="dxa"/>
              <w:left w:w="15" w:type="dxa"/>
              <w:right w:w="15" w:type="dxa"/>
            </w:tcMar>
            <w:vAlign w:val="center"/>
          </w:tcPr>
          <w:p w14:paraId="766FA557">
            <w:pPr>
              <w:rPr>
                <w:rFonts w:ascii="Times New Roman" w:hAnsi="Times New Roman" w:cs="Times New Roman"/>
                <w:color w:val="000000"/>
                <w:sz w:val="20"/>
                <w:szCs w:val="20"/>
              </w:rPr>
            </w:pPr>
          </w:p>
        </w:tc>
      </w:tr>
      <w:tr w14:paraId="4D45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343642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6C0C9B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8094E4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E4D262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5080EB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EFE26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212E1F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《中华人民共和国劳动合同法实施条例》（国务院令第535号）</w:t>
            </w:r>
          </w:p>
        </w:tc>
        <w:tc>
          <w:tcPr>
            <w:tcW w:w="2056" w:type="dxa"/>
            <w:vMerge w:val="continue"/>
            <w:tcMar>
              <w:top w:w="15" w:type="dxa"/>
              <w:left w:w="15" w:type="dxa"/>
              <w:right w:w="15" w:type="dxa"/>
            </w:tcMar>
            <w:vAlign w:val="center"/>
          </w:tcPr>
          <w:p w14:paraId="13F679AE">
            <w:pPr>
              <w:rPr>
                <w:rFonts w:ascii="Times New Roman" w:hAnsi="Times New Roman" w:cs="Times New Roman"/>
                <w:color w:val="000000"/>
                <w:sz w:val="20"/>
                <w:szCs w:val="20"/>
              </w:rPr>
            </w:pPr>
          </w:p>
        </w:tc>
      </w:tr>
      <w:tr w14:paraId="1FD1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78EB28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D616E2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6E0F7C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DC8F52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5F4408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64C5DF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4A613D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《劳务派遣行政许可实施办法》（人力资源社会保障部令第19号）</w:t>
            </w:r>
          </w:p>
        </w:tc>
        <w:tc>
          <w:tcPr>
            <w:tcW w:w="2056" w:type="dxa"/>
            <w:vMerge w:val="continue"/>
            <w:tcMar>
              <w:top w:w="15" w:type="dxa"/>
              <w:left w:w="15" w:type="dxa"/>
              <w:right w:w="15" w:type="dxa"/>
            </w:tcMar>
            <w:vAlign w:val="center"/>
          </w:tcPr>
          <w:p w14:paraId="2D3981D5">
            <w:pPr>
              <w:rPr>
                <w:rFonts w:ascii="Times New Roman" w:hAnsi="Times New Roman" w:cs="Times New Roman"/>
                <w:color w:val="000000"/>
                <w:sz w:val="20"/>
                <w:szCs w:val="20"/>
              </w:rPr>
            </w:pPr>
          </w:p>
        </w:tc>
      </w:tr>
      <w:tr w14:paraId="7E51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E71D08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808119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A42E57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B1E577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0C236B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B7C59B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766E2CB">
            <w:pPr>
              <w:widowControl/>
              <w:textAlignment w:val="center"/>
              <w:rPr>
                <w:rFonts w:ascii="Times New Roman" w:hAnsi="Times New Roman" w:cs="Times New Roman"/>
                <w:color w:val="000000"/>
                <w:sz w:val="20"/>
                <w:szCs w:val="20"/>
              </w:rPr>
            </w:pPr>
            <w:r>
              <w:rPr>
                <w:rFonts w:ascii="Times New Roman" w:hAnsi="Times New Roman" w:cs="Times New Roman"/>
                <w:color w:val="000000"/>
                <w:spacing w:val="-6"/>
                <w:sz w:val="20"/>
                <w:szCs w:val="20"/>
              </w:rPr>
              <w:t>《劳务派遣暂行规定》（人力资源社会保障部令第22号）</w:t>
            </w:r>
          </w:p>
        </w:tc>
        <w:tc>
          <w:tcPr>
            <w:tcW w:w="2056" w:type="dxa"/>
            <w:vMerge w:val="continue"/>
            <w:tcMar>
              <w:top w:w="15" w:type="dxa"/>
              <w:left w:w="15" w:type="dxa"/>
              <w:right w:w="15" w:type="dxa"/>
            </w:tcMar>
            <w:vAlign w:val="center"/>
          </w:tcPr>
          <w:p w14:paraId="652DC0D7">
            <w:pPr>
              <w:rPr>
                <w:rFonts w:ascii="Times New Roman" w:hAnsi="Times New Roman" w:cs="Times New Roman"/>
                <w:color w:val="000000"/>
                <w:sz w:val="20"/>
                <w:szCs w:val="20"/>
              </w:rPr>
            </w:pPr>
          </w:p>
        </w:tc>
      </w:tr>
      <w:tr w14:paraId="5DF1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9E3F11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B26C51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265C0D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6EC46C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C9AC0D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1936CE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9EE6E7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w:t>
            </w:r>
            <w:r>
              <w:rPr>
                <w:rFonts w:ascii="Times New Roman" w:hAnsi="Times New Roman" w:cs="Times New Roman"/>
                <w:color w:val="000000"/>
                <w:sz w:val="20"/>
                <w:szCs w:val="20"/>
              </w:rPr>
              <w:t>四川省人力资源和社会保障厅关于做好省政府下放第三批行政审批项目衔接工作的通知</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（川人社函〔2014〕10号）</w:t>
            </w:r>
          </w:p>
        </w:tc>
        <w:tc>
          <w:tcPr>
            <w:tcW w:w="2056" w:type="dxa"/>
            <w:vMerge w:val="continue"/>
            <w:tcMar>
              <w:top w:w="15" w:type="dxa"/>
              <w:left w:w="15" w:type="dxa"/>
              <w:right w:w="15" w:type="dxa"/>
            </w:tcMar>
            <w:vAlign w:val="center"/>
          </w:tcPr>
          <w:p w14:paraId="0A16562D">
            <w:pPr>
              <w:rPr>
                <w:rFonts w:ascii="Times New Roman" w:hAnsi="Times New Roman" w:cs="Times New Roman"/>
                <w:color w:val="000000"/>
                <w:sz w:val="20"/>
                <w:szCs w:val="20"/>
              </w:rPr>
            </w:pPr>
          </w:p>
        </w:tc>
      </w:tr>
      <w:tr w14:paraId="0033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D6B488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46</w:t>
            </w:r>
          </w:p>
        </w:tc>
        <w:tc>
          <w:tcPr>
            <w:tcW w:w="507" w:type="dxa"/>
            <w:vMerge w:val="restart"/>
            <w:tcMar>
              <w:top w:w="15" w:type="dxa"/>
              <w:left w:w="15" w:type="dxa"/>
              <w:right w:w="15" w:type="dxa"/>
            </w:tcMar>
            <w:vAlign w:val="center"/>
          </w:tcPr>
          <w:p w14:paraId="18701B1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117</w:t>
            </w:r>
          </w:p>
        </w:tc>
        <w:tc>
          <w:tcPr>
            <w:tcW w:w="1567" w:type="dxa"/>
            <w:vMerge w:val="restart"/>
            <w:tcMar>
              <w:top w:w="15" w:type="dxa"/>
              <w:left w:w="15" w:type="dxa"/>
              <w:right w:w="15" w:type="dxa"/>
            </w:tcMar>
            <w:vAlign w:val="center"/>
          </w:tcPr>
          <w:p w14:paraId="7C22641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企业实行不定时工作制和综合计算工时工作制审批（国家清单第155项）</w:t>
            </w:r>
          </w:p>
        </w:tc>
        <w:tc>
          <w:tcPr>
            <w:tcW w:w="1583" w:type="dxa"/>
            <w:vMerge w:val="restart"/>
            <w:tcMar>
              <w:top w:w="15" w:type="dxa"/>
              <w:left w:w="15" w:type="dxa"/>
              <w:right w:w="15" w:type="dxa"/>
            </w:tcMar>
            <w:vAlign w:val="center"/>
          </w:tcPr>
          <w:p w14:paraId="3904914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马尔康市人社局</w:t>
            </w:r>
          </w:p>
        </w:tc>
        <w:tc>
          <w:tcPr>
            <w:tcW w:w="1464" w:type="dxa"/>
            <w:vMerge w:val="restart"/>
            <w:tcMar>
              <w:top w:w="15" w:type="dxa"/>
              <w:left w:w="15" w:type="dxa"/>
              <w:right w:w="15" w:type="dxa"/>
            </w:tcMar>
            <w:vAlign w:val="center"/>
          </w:tcPr>
          <w:p w14:paraId="4847460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1C6C952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《中华人民共和国劳动法》</w:t>
            </w:r>
          </w:p>
        </w:tc>
        <w:tc>
          <w:tcPr>
            <w:tcW w:w="4666" w:type="dxa"/>
            <w:tcMar>
              <w:top w:w="15" w:type="dxa"/>
              <w:left w:w="15" w:type="dxa"/>
              <w:right w:w="15" w:type="dxa"/>
            </w:tcMar>
            <w:vAlign w:val="center"/>
          </w:tcPr>
          <w:p w14:paraId="2EE88C7A">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《四川省人民政府关于取消和下放第三批行政审批项目的决定》（川府发〔2013〕63号）</w:t>
            </w:r>
          </w:p>
        </w:tc>
        <w:tc>
          <w:tcPr>
            <w:tcW w:w="2056" w:type="dxa"/>
            <w:vMerge w:val="restart"/>
            <w:tcMar>
              <w:top w:w="15" w:type="dxa"/>
              <w:left w:w="15" w:type="dxa"/>
              <w:right w:w="15" w:type="dxa"/>
            </w:tcMar>
            <w:vAlign w:val="center"/>
          </w:tcPr>
          <w:p w14:paraId="122753A7">
            <w:pPr>
              <w:rPr>
                <w:rFonts w:ascii="Times New Roman" w:hAnsi="Times New Roman" w:cs="Times New Roman"/>
                <w:color w:val="000000"/>
                <w:sz w:val="20"/>
                <w:szCs w:val="20"/>
              </w:rPr>
            </w:pPr>
          </w:p>
        </w:tc>
      </w:tr>
      <w:tr w14:paraId="7441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61F731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DD6144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FE31DC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E20F3E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201D47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0D6A28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5EAF33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《四川省劳动和社会保障厅关于加强用人单位实行特殊工时制度管理有关问题的通知》（川劳社办〔2008〕44号）</w:t>
            </w:r>
          </w:p>
        </w:tc>
        <w:tc>
          <w:tcPr>
            <w:tcW w:w="2056" w:type="dxa"/>
            <w:vMerge w:val="continue"/>
            <w:tcMar>
              <w:top w:w="15" w:type="dxa"/>
              <w:left w:w="15" w:type="dxa"/>
              <w:right w:w="15" w:type="dxa"/>
            </w:tcMar>
            <w:vAlign w:val="center"/>
          </w:tcPr>
          <w:p w14:paraId="2D222FEB">
            <w:pPr>
              <w:rPr>
                <w:rFonts w:ascii="Times New Roman" w:hAnsi="Times New Roman" w:cs="Times New Roman"/>
                <w:color w:val="000000"/>
                <w:sz w:val="20"/>
                <w:szCs w:val="20"/>
              </w:rPr>
            </w:pPr>
          </w:p>
        </w:tc>
      </w:tr>
      <w:tr w14:paraId="41B4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BFC95D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BC373E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6AD6D9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6F2CB7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AD31F0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3E25EA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4DCBE9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《矿产资源勘查区块登记管理办法》</w:t>
            </w:r>
          </w:p>
        </w:tc>
        <w:tc>
          <w:tcPr>
            <w:tcW w:w="2056" w:type="dxa"/>
            <w:vMerge w:val="continue"/>
            <w:tcMar>
              <w:top w:w="15" w:type="dxa"/>
              <w:left w:w="15" w:type="dxa"/>
              <w:right w:w="15" w:type="dxa"/>
            </w:tcMar>
            <w:vAlign w:val="center"/>
          </w:tcPr>
          <w:p w14:paraId="6B86AE30">
            <w:pPr>
              <w:rPr>
                <w:rFonts w:ascii="Times New Roman" w:hAnsi="Times New Roman" w:cs="Times New Roman"/>
                <w:color w:val="000000"/>
                <w:sz w:val="20"/>
                <w:szCs w:val="20"/>
              </w:rPr>
            </w:pPr>
          </w:p>
        </w:tc>
      </w:tr>
      <w:tr w14:paraId="3683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207713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47</w:t>
            </w:r>
          </w:p>
        </w:tc>
        <w:tc>
          <w:tcPr>
            <w:tcW w:w="507" w:type="dxa"/>
            <w:vMerge w:val="restart"/>
            <w:tcMar>
              <w:top w:w="15" w:type="dxa"/>
              <w:left w:w="15" w:type="dxa"/>
              <w:right w:w="15" w:type="dxa"/>
            </w:tcMar>
            <w:vAlign w:val="center"/>
          </w:tcPr>
          <w:p w14:paraId="127873F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1567" w:type="dxa"/>
            <w:vMerge w:val="restart"/>
            <w:tcMar>
              <w:top w:w="15" w:type="dxa"/>
              <w:left w:w="15" w:type="dxa"/>
              <w:right w:w="15" w:type="dxa"/>
            </w:tcMar>
            <w:vAlign w:val="center"/>
          </w:tcPr>
          <w:p w14:paraId="54FC47D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开采矿产资源审批（国家清单第157项）</w:t>
            </w:r>
          </w:p>
        </w:tc>
        <w:tc>
          <w:tcPr>
            <w:tcW w:w="1583" w:type="dxa"/>
            <w:vMerge w:val="restart"/>
            <w:tcMar>
              <w:top w:w="15" w:type="dxa"/>
              <w:left w:w="15" w:type="dxa"/>
              <w:right w:w="15" w:type="dxa"/>
            </w:tcMar>
            <w:vAlign w:val="center"/>
          </w:tcPr>
          <w:p w14:paraId="4A61FF0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5DE01610">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7598BBD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《中华人民共和国矿产资源法》</w:t>
            </w:r>
          </w:p>
        </w:tc>
        <w:tc>
          <w:tcPr>
            <w:tcW w:w="4666" w:type="dxa"/>
            <w:tcMar>
              <w:top w:w="15" w:type="dxa"/>
              <w:left w:w="15" w:type="dxa"/>
              <w:right w:w="15" w:type="dxa"/>
            </w:tcMar>
            <w:vAlign w:val="center"/>
          </w:tcPr>
          <w:p w14:paraId="1F29553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《中华人民共和国矿产资源法》</w:t>
            </w:r>
          </w:p>
        </w:tc>
        <w:tc>
          <w:tcPr>
            <w:tcW w:w="2056" w:type="dxa"/>
            <w:vMerge w:val="restart"/>
            <w:tcMar>
              <w:top w:w="15" w:type="dxa"/>
              <w:left w:w="15" w:type="dxa"/>
              <w:right w:w="15" w:type="dxa"/>
            </w:tcMar>
            <w:vAlign w:val="center"/>
          </w:tcPr>
          <w:p w14:paraId="0D370AE4">
            <w:pPr>
              <w:rPr>
                <w:rFonts w:ascii="Times New Roman" w:hAnsi="Times New Roman" w:cs="Times New Roman"/>
                <w:color w:val="000000"/>
                <w:sz w:val="20"/>
                <w:szCs w:val="20"/>
              </w:rPr>
            </w:pPr>
          </w:p>
        </w:tc>
      </w:tr>
      <w:tr w14:paraId="1989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C3045E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43B3F6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849561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8632F9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F780FD8">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174A08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《矿产资源开采登记管理办法》</w:t>
            </w:r>
          </w:p>
        </w:tc>
        <w:tc>
          <w:tcPr>
            <w:tcW w:w="4666" w:type="dxa"/>
            <w:tcMar>
              <w:top w:w="15" w:type="dxa"/>
              <w:left w:w="15" w:type="dxa"/>
              <w:right w:w="15" w:type="dxa"/>
            </w:tcMar>
            <w:vAlign w:val="center"/>
          </w:tcPr>
          <w:p w14:paraId="6D8392A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《中华人民共和国矿产资源法实施细则》</w:t>
            </w:r>
          </w:p>
        </w:tc>
        <w:tc>
          <w:tcPr>
            <w:tcW w:w="2056" w:type="dxa"/>
            <w:vMerge w:val="continue"/>
            <w:tcMar>
              <w:top w:w="15" w:type="dxa"/>
              <w:left w:w="15" w:type="dxa"/>
              <w:right w:w="15" w:type="dxa"/>
            </w:tcMar>
            <w:vAlign w:val="center"/>
          </w:tcPr>
          <w:p w14:paraId="0C7B1381">
            <w:pPr>
              <w:rPr>
                <w:rFonts w:ascii="Times New Roman" w:hAnsi="Times New Roman" w:cs="Times New Roman"/>
                <w:color w:val="000000"/>
                <w:sz w:val="20"/>
                <w:szCs w:val="20"/>
              </w:rPr>
            </w:pPr>
          </w:p>
        </w:tc>
      </w:tr>
      <w:tr w14:paraId="1460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3C2FE0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5FBAA1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8F7319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DCA6B1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FD9790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823C0F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6A3E36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《矿产资源开采登记管理办法》</w:t>
            </w:r>
          </w:p>
        </w:tc>
        <w:tc>
          <w:tcPr>
            <w:tcW w:w="2056" w:type="dxa"/>
            <w:vMerge w:val="continue"/>
            <w:tcMar>
              <w:top w:w="15" w:type="dxa"/>
              <w:left w:w="15" w:type="dxa"/>
              <w:right w:w="15" w:type="dxa"/>
            </w:tcMar>
            <w:vAlign w:val="center"/>
          </w:tcPr>
          <w:p w14:paraId="3A727BE5">
            <w:pPr>
              <w:rPr>
                <w:rFonts w:ascii="Times New Roman" w:hAnsi="Times New Roman" w:cs="Times New Roman"/>
                <w:color w:val="000000"/>
                <w:sz w:val="20"/>
                <w:szCs w:val="20"/>
              </w:rPr>
            </w:pPr>
          </w:p>
        </w:tc>
      </w:tr>
      <w:tr w14:paraId="637F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507" w:type="dxa"/>
            <w:vMerge w:val="continue"/>
            <w:tcMar>
              <w:top w:w="15" w:type="dxa"/>
              <w:left w:w="15" w:type="dxa"/>
              <w:right w:w="15" w:type="dxa"/>
            </w:tcMar>
            <w:vAlign w:val="center"/>
          </w:tcPr>
          <w:p w14:paraId="513FC85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68F618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FD6FF6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B5CAE8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1F1299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5D034E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CF252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《自然资源部关于推进矿产资源管理改革若干事项的意见（试行）》（自然资规〔2019〕7号）</w:t>
            </w:r>
          </w:p>
        </w:tc>
        <w:tc>
          <w:tcPr>
            <w:tcW w:w="2056" w:type="dxa"/>
            <w:vMerge w:val="continue"/>
            <w:tcMar>
              <w:top w:w="15" w:type="dxa"/>
              <w:left w:w="15" w:type="dxa"/>
              <w:right w:w="15" w:type="dxa"/>
            </w:tcMar>
            <w:vAlign w:val="center"/>
          </w:tcPr>
          <w:p w14:paraId="1FABD761">
            <w:pPr>
              <w:rPr>
                <w:rFonts w:ascii="Times New Roman" w:hAnsi="Times New Roman" w:cs="Times New Roman"/>
                <w:color w:val="000000"/>
                <w:sz w:val="20"/>
                <w:szCs w:val="20"/>
              </w:rPr>
            </w:pPr>
          </w:p>
        </w:tc>
      </w:tr>
      <w:tr w14:paraId="7C3B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D3EFE6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48</w:t>
            </w:r>
          </w:p>
        </w:tc>
        <w:tc>
          <w:tcPr>
            <w:tcW w:w="507" w:type="dxa"/>
            <w:vMerge w:val="restart"/>
            <w:tcMar>
              <w:top w:w="15" w:type="dxa"/>
              <w:left w:w="15" w:type="dxa"/>
              <w:right w:w="15" w:type="dxa"/>
            </w:tcMar>
            <w:vAlign w:val="center"/>
          </w:tcPr>
          <w:p w14:paraId="7DA5684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124</w:t>
            </w:r>
          </w:p>
        </w:tc>
        <w:tc>
          <w:tcPr>
            <w:tcW w:w="1567" w:type="dxa"/>
            <w:vMerge w:val="restart"/>
            <w:tcMar>
              <w:top w:w="15" w:type="dxa"/>
              <w:left w:w="15" w:type="dxa"/>
              <w:right w:w="15" w:type="dxa"/>
            </w:tcMar>
            <w:vAlign w:val="center"/>
          </w:tcPr>
          <w:p w14:paraId="3A0420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法人或其他组织需要利用属于国家秘密的基础测绘成果审批（国家清单第166项）</w:t>
            </w:r>
          </w:p>
        </w:tc>
        <w:tc>
          <w:tcPr>
            <w:tcW w:w="1583" w:type="dxa"/>
            <w:vMerge w:val="restart"/>
            <w:tcMar>
              <w:top w:w="15" w:type="dxa"/>
              <w:left w:w="15" w:type="dxa"/>
              <w:right w:w="15" w:type="dxa"/>
            </w:tcMar>
            <w:vAlign w:val="center"/>
          </w:tcPr>
          <w:p w14:paraId="554F1232">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4E84DC8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71C6B6F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《中华人民共和国测绘成果管理条例》</w:t>
            </w:r>
          </w:p>
        </w:tc>
        <w:tc>
          <w:tcPr>
            <w:tcW w:w="4666" w:type="dxa"/>
            <w:tcMar>
              <w:top w:w="15" w:type="dxa"/>
              <w:left w:w="15" w:type="dxa"/>
              <w:right w:w="15" w:type="dxa"/>
            </w:tcMar>
            <w:vAlign w:val="center"/>
          </w:tcPr>
          <w:p w14:paraId="15A49FA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《中华人民共和国测绘法》</w:t>
            </w:r>
          </w:p>
        </w:tc>
        <w:tc>
          <w:tcPr>
            <w:tcW w:w="2056" w:type="dxa"/>
            <w:vMerge w:val="restart"/>
            <w:tcMar>
              <w:top w:w="15" w:type="dxa"/>
              <w:left w:w="15" w:type="dxa"/>
              <w:right w:w="15" w:type="dxa"/>
            </w:tcMar>
            <w:vAlign w:val="center"/>
          </w:tcPr>
          <w:p w14:paraId="1020F46B">
            <w:pPr>
              <w:rPr>
                <w:rFonts w:ascii="Times New Roman" w:hAnsi="Times New Roman" w:cs="Times New Roman"/>
                <w:color w:val="000000"/>
                <w:sz w:val="20"/>
                <w:szCs w:val="20"/>
              </w:rPr>
            </w:pPr>
          </w:p>
        </w:tc>
      </w:tr>
      <w:tr w14:paraId="7464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5FE2BC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3C8887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055D11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583E0E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3C9DAE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F79C12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EC1C6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《中华人民共和国测绘成果管理条例》</w:t>
            </w:r>
          </w:p>
        </w:tc>
        <w:tc>
          <w:tcPr>
            <w:tcW w:w="2056" w:type="dxa"/>
            <w:vMerge w:val="continue"/>
            <w:tcMar>
              <w:top w:w="15" w:type="dxa"/>
              <w:left w:w="15" w:type="dxa"/>
              <w:right w:w="15" w:type="dxa"/>
            </w:tcMar>
            <w:vAlign w:val="center"/>
          </w:tcPr>
          <w:p w14:paraId="644C3D22">
            <w:pPr>
              <w:rPr>
                <w:rFonts w:ascii="Times New Roman" w:hAnsi="Times New Roman" w:cs="Times New Roman"/>
                <w:color w:val="000000"/>
                <w:sz w:val="20"/>
                <w:szCs w:val="20"/>
              </w:rPr>
            </w:pPr>
          </w:p>
        </w:tc>
      </w:tr>
      <w:tr w14:paraId="4FFC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04561E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EBE95C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0CCE2B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608881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83CC25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A17D47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92AE5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《四川省测绘管理条例》</w:t>
            </w:r>
          </w:p>
        </w:tc>
        <w:tc>
          <w:tcPr>
            <w:tcW w:w="2056" w:type="dxa"/>
            <w:vMerge w:val="continue"/>
            <w:tcMar>
              <w:top w:w="15" w:type="dxa"/>
              <w:left w:w="15" w:type="dxa"/>
              <w:right w:w="15" w:type="dxa"/>
            </w:tcMar>
            <w:vAlign w:val="center"/>
          </w:tcPr>
          <w:p w14:paraId="00494B08">
            <w:pPr>
              <w:rPr>
                <w:rFonts w:ascii="Times New Roman" w:hAnsi="Times New Roman" w:cs="Times New Roman"/>
                <w:color w:val="000000"/>
                <w:sz w:val="20"/>
                <w:szCs w:val="20"/>
              </w:rPr>
            </w:pPr>
          </w:p>
        </w:tc>
      </w:tr>
      <w:tr w14:paraId="02B5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717949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392500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2FD64B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CBD267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0F790E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325EC5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486EEB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《基础测绘成果提供使用管理暂行办法》（国测法字〔2006〕13号）</w:t>
            </w:r>
          </w:p>
        </w:tc>
        <w:tc>
          <w:tcPr>
            <w:tcW w:w="2056" w:type="dxa"/>
            <w:vMerge w:val="continue"/>
            <w:tcMar>
              <w:top w:w="15" w:type="dxa"/>
              <w:left w:w="15" w:type="dxa"/>
              <w:right w:w="15" w:type="dxa"/>
            </w:tcMar>
            <w:vAlign w:val="center"/>
          </w:tcPr>
          <w:p w14:paraId="33358537">
            <w:pPr>
              <w:rPr>
                <w:rFonts w:ascii="Times New Roman" w:hAnsi="Times New Roman" w:cs="Times New Roman"/>
                <w:color w:val="000000"/>
                <w:sz w:val="20"/>
                <w:szCs w:val="20"/>
              </w:rPr>
            </w:pPr>
          </w:p>
        </w:tc>
      </w:tr>
      <w:tr w14:paraId="1499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9154D5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49</w:t>
            </w:r>
          </w:p>
        </w:tc>
        <w:tc>
          <w:tcPr>
            <w:tcW w:w="507" w:type="dxa"/>
            <w:vMerge w:val="restart"/>
            <w:tcMar>
              <w:top w:w="15" w:type="dxa"/>
              <w:left w:w="15" w:type="dxa"/>
              <w:right w:w="15" w:type="dxa"/>
            </w:tcMar>
            <w:vAlign w:val="center"/>
          </w:tcPr>
          <w:p w14:paraId="4C2D899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128</w:t>
            </w:r>
          </w:p>
        </w:tc>
        <w:tc>
          <w:tcPr>
            <w:tcW w:w="1567" w:type="dxa"/>
            <w:vMerge w:val="restart"/>
            <w:tcMar>
              <w:top w:w="15" w:type="dxa"/>
              <w:left w:w="15" w:type="dxa"/>
              <w:right w:w="15" w:type="dxa"/>
            </w:tcMar>
            <w:vAlign w:val="center"/>
          </w:tcPr>
          <w:p w14:paraId="1234A16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建设项目用地预审与选址意见书核发（国家清单第171项）</w:t>
            </w:r>
          </w:p>
        </w:tc>
        <w:tc>
          <w:tcPr>
            <w:tcW w:w="1583" w:type="dxa"/>
            <w:vMerge w:val="restart"/>
            <w:tcMar>
              <w:top w:w="15" w:type="dxa"/>
              <w:left w:w="15" w:type="dxa"/>
              <w:right w:w="15" w:type="dxa"/>
            </w:tcMar>
            <w:vAlign w:val="center"/>
          </w:tcPr>
          <w:p w14:paraId="7872044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181FAA4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4B5F0A4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4666" w:type="dxa"/>
            <w:tcMar>
              <w:top w:w="15" w:type="dxa"/>
              <w:left w:w="15" w:type="dxa"/>
              <w:right w:w="15" w:type="dxa"/>
            </w:tcMar>
            <w:vAlign w:val="center"/>
          </w:tcPr>
          <w:p w14:paraId="42EEA1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2056" w:type="dxa"/>
            <w:vMerge w:val="restart"/>
            <w:tcMar>
              <w:top w:w="15" w:type="dxa"/>
              <w:left w:w="15" w:type="dxa"/>
              <w:right w:w="15" w:type="dxa"/>
            </w:tcMar>
            <w:vAlign w:val="center"/>
          </w:tcPr>
          <w:p w14:paraId="4D4851A1">
            <w:pPr>
              <w:rPr>
                <w:rFonts w:ascii="Times New Roman" w:hAnsi="Times New Roman" w:cs="Times New Roman"/>
                <w:color w:val="000000"/>
                <w:sz w:val="20"/>
                <w:szCs w:val="20"/>
              </w:rPr>
            </w:pPr>
          </w:p>
        </w:tc>
      </w:tr>
      <w:tr w14:paraId="51F4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1D9BA0F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FA113E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955B1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C58CA5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E6F2682">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673414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4666" w:type="dxa"/>
            <w:tcMar>
              <w:top w:w="15" w:type="dxa"/>
              <w:left w:w="15" w:type="dxa"/>
              <w:right w:w="15" w:type="dxa"/>
            </w:tcMar>
            <w:vAlign w:val="center"/>
          </w:tcPr>
          <w:p w14:paraId="507BE7E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2056" w:type="dxa"/>
            <w:vMerge w:val="continue"/>
            <w:tcMar>
              <w:top w:w="15" w:type="dxa"/>
              <w:left w:w="15" w:type="dxa"/>
              <w:right w:w="15" w:type="dxa"/>
            </w:tcMar>
            <w:vAlign w:val="center"/>
          </w:tcPr>
          <w:p w14:paraId="605E1A5B">
            <w:pPr>
              <w:rPr>
                <w:rFonts w:ascii="Times New Roman" w:hAnsi="Times New Roman" w:cs="Times New Roman"/>
                <w:color w:val="000000"/>
                <w:sz w:val="20"/>
                <w:szCs w:val="20"/>
              </w:rPr>
            </w:pPr>
          </w:p>
        </w:tc>
      </w:tr>
      <w:tr w14:paraId="54A2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6DFDDE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D21895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77B783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E74065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75DE994">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76F19FF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《中华人民共和国土地管理法实施条例》</w:t>
            </w:r>
          </w:p>
        </w:tc>
        <w:tc>
          <w:tcPr>
            <w:tcW w:w="4666" w:type="dxa"/>
            <w:tcMar>
              <w:top w:w="15" w:type="dxa"/>
              <w:left w:w="15" w:type="dxa"/>
              <w:right w:w="15" w:type="dxa"/>
            </w:tcMar>
            <w:vAlign w:val="center"/>
          </w:tcPr>
          <w:p w14:paraId="25C08DF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《中华人民共和国土地管理法实施条例》</w:t>
            </w:r>
          </w:p>
        </w:tc>
        <w:tc>
          <w:tcPr>
            <w:tcW w:w="2056" w:type="dxa"/>
            <w:vMerge w:val="continue"/>
            <w:tcMar>
              <w:top w:w="15" w:type="dxa"/>
              <w:left w:w="15" w:type="dxa"/>
              <w:right w:w="15" w:type="dxa"/>
            </w:tcMar>
            <w:vAlign w:val="center"/>
          </w:tcPr>
          <w:p w14:paraId="58DCCC03">
            <w:pPr>
              <w:rPr>
                <w:rFonts w:ascii="Times New Roman" w:hAnsi="Times New Roman" w:cs="Times New Roman"/>
                <w:color w:val="000000"/>
                <w:sz w:val="20"/>
                <w:szCs w:val="20"/>
              </w:rPr>
            </w:pPr>
          </w:p>
        </w:tc>
      </w:tr>
      <w:tr w14:paraId="3F63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8B5BA1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4F707A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11E85F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E58DB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860655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4B67DA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3D766F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《建设项目用地预审管理办法》（国土资源部令第68号）</w:t>
            </w:r>
          </w:p>
        </w:tc>
        <w:tc>
          <w:tcPr>
            <w:tcW w:w="2056" w:type="dxa"/>
            <w:vMerge w:val="continue"/>
            <w:tcMar>
              <w:top w:w="15" w:type="dxa"/>
              <w:left w:w="15" w:type="dxa"/>
              <w:right w:w="15" w:type="dxa"/>
            </w:tcMar>
            <w:vAlign w:val="center"/>
          </w:tcPr>
          <w:p w14:paraId="1A0F4C77">
            <w:pPr>
              <w:rPr>
                <w:rFonts w:ascii="Times New Roman" w:hAnsi="Times New Roman" w:cs="Times New Roman"/>
                <w:color w:val="000000"/>
                <w:sz w:val="20"/>
                <w:szCs w:val="20"/>
              </w:rPr>
            </w:pPr>
          </w:p>
        </w:tc>
      </w:tr>
      <w:tr w14:paraId="7F81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8A4B40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CE96E7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45474F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D511D1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D13EF9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184EF9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E40E52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《四川省城乡规划条例》</w:t>
            </w:r>
          </w:p>
        </w:tc>
        <w:tc>
          <w:tcPr>
            <w:tcW w:w="2056" w:type="dxa"/>
            <w:vMerge w:val="continue"/>
            <w:tcMar>
              <w:top w:w="15" w:type="dxa"/>
              <w:left w:w="15" w:type="dxa"/>
              <w:right w:w="15" w:type="dxa"/>
            </w:tcMar>
            <w:vAlign w:val="center"/>
          </w:tcPr>
          <w:p w14:paraId="0BAA72AF">
            <w:pPr>
              <w:rPr>
                <w:rFonts w:ascii="Times New Roman" w:hAnsi="Times New Roman" w:cs="Times New Roman"/>
                <w:color w:val="000000"/>
                <w:sz w:val="20"/>
                <w:szCs w:val="20"/>
              </w:rPr>
            </w:pPr>
          </w:p>
        </w:tc>
      </w:tr>
      <w:tr w14:paraId="4385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34509E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BB93B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0AD9D3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1B3EC8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B92E10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21D299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3A3663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《自然资源部关于以“多规合一”为基础推进规划用地“多审合一、多证合一”改革的通知》（自然资规〔2019〕2号）</w:t>
            </w:r>
          </w:p>
        </w:tc>
        <w:tc>
          <w:tcPr>
            <w:tcW w:w="2056" w:type="dxa"/>
            <w:vMerge w:val="continue"/>
            <w:tcMar>
              <w:top w:w="15" w:type="dxa"/>
              <w:left w:w="15" w:type="dxa"/>
              <w:right w:w="15" w:type="dxa"/>
            </w:tcMar>
            <w:vAlign w:val="center"/>
          </w:tcPr>
          <w:p w14:paraId="01044501">
            <w:pPr>
              <w:rPr>
                <w:rFonts w:ascii="Times New Roman" w:hAnsi="Times New Roman" w:cs="Times New Roman"/>
                <w:color w:val="000000"/>
                <w:sz w:val="20"/>
                <w:szCs w:val="20"/>
              </w:rPr>
            </w:pPr>
          </w:p>
        </w:tc>
      </w:tr>
      <w:tr w14:paraId="055F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7" w:hRule="atLeast"/>
          <w:jc w:val="center"/>
        </w:trPr>
        <w:tc>
          <w:tcPr>
            <w:tcW w:w="507" w:type="dxa"/>
            <w:tcMar>
              <w:top w:w="15" w:type="dxa"/>
              <w:left w:w="15" w:type="dxa"/>
              <w:right w:w="15" w:type="dxa"/>
            </w:tcMar>
            <w:vAlign w:val="center"/>
          </w:tcPr>
          <w:p w14:paraId="7978210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50</w:t>
            </w:r>
          </w:p>
        </w:tc>
        <w:tc>
          <w:tcPr>
            <w:tcW w:w="507" w:type="dxa"/>
            <w:tcMar>
              <w:top w:w="15" w:type="dxa"/>
              <w:left w:w="15" w:type="dxa"/>
              <w:right w:w="15" w:type="dxa"/>
            </w:tcMar>
            <w:vAlign w:val="center"/>
          </w:tcPr>
          <w:p w14:paraId="24086A5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133</w:t>
            </w:r>
          </w:p>
        </w:tc>
        <w:tc>
          <w:tcPr>
            <w:tcW w:w="1567" w:type="dxa"/>
            <w:tcMar>
              <w:top w:w="15" w:type="dxa"/>
              <w:left w:w="15" w:type="dxa"/>
              <w:right w:w="15" w:type="dxa"/>
            </w:tcMar>
            <w:vAlign w:val="center"/>
          </w:tcPr>
          <w:p w14:paraId="77265A7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国有建设用地使用权出让后土地使用权分割转让批准（国家清单第182项）</w:t>
            </w:r>
          </w:p>
        </w:tc>
        <w:tc>
          <w:tcPr>
            <w:tcW w:w="1583" w:type="dxa"/>
            <w:tcMar>
              <w:top w:w="15" w:type="dxa"/>
              <w:left w:w="15" w:type="dxa"/>
              <w:right w:w="15" w:type="dxa"/>
            </w:tcMar>
            <w:vAlign w:val="center"/>
          </w:tcPr>
          <w:p w14:paraId="002739D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tcMar>
              <w:top w:w="15" w:type="dxa"/>
              <w:left w:w="15" w:type="dxa"/>
              <w:right w:w="15" w:type="dxa"/>
            </w:tcMar>
            <w:vAlign w:val="center"/>
          </w:tcPr>
          <w:p w14:paraId="3A7DAB0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tcMar>
              <w:top w:w="15" w:type="dxa"/>
              <w:left w:w="15" w:type="dxa"/>
              <w:right w:w="15" w:type="dxa"/>
            </w:tcMar>
            <w:vAlign w:val="center"/>
          </w:tcPr>
          <w:p w14:paraId="759958E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《中华人民共和国城镇国有土地使用权出让和转让暂行条例》</w:t>
            </w:r>
          </w:p>
        </w:tc>
        <w:tc>
          <w:tcPr>
            <w:tcW w:w="4666" w:type="dxa"/>
            <w:tcMar>
              <w:top w:w="15" w:type="dxa"/>
              <w:left w:w="15" w:type="dxa"/>
              <w:right w:w="15" w:type="dxa"/>
            </w:tcMar>
            <w:vAlign w:val="center"/>
          </w:tcPr>
          <w:p w14:paraId="2732E9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《中华人民共和国城镇国有土地使用权出让和转让暂行条例》</w:t>
            </w:r>
          </w:p>
        </w:tc>
        <w:tc>
          <w:tcPr>
            <w:tcW w:w="2056" w:type="dxa"/>
            <w:tcMar>
              <w:top w:w="15" w:type="dxa"/>
              <w:left w:w="15" w:type="dxa"/>
              <w:right w:w="15" w:type="dxa"/>
            </w:tcMar>
            <w:vAlign w:val="center"/>
          </w:tcPr>
          <w:p w14:paraId="13E54DF9">
            <w:pPr>
              <w:rPr>
                <w:rFonts w:ascii="Times New Roman" w:hAnsi="Times New Roman" w:cs="Times New Roman"/>
                <w:color w:val="000000"/>
                <w:sz w:val="20"/>
                <w:szCs w:val="20"/>
              </w:rPr>
            </w:pPr>
          </w:p>
        </w:tc>
      </w:tr>
      <w:tr w14:paraId="7412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9" w:hRule="atLeast"/>
          <w:jc w:val="center"/>
        </w:trPr>
        <w:tc>
          <w:tcPr>
            <w:tcW w:w="507" w:type="dxa"/>
            <w:tcMar>
              <w:top w:w="15" w:type="dxa"/>
              <w:left w:w="15" w:type="dxa"/>
              <w:right w:w="15" w:type="dxa"/>
            </w:tcMar>
            <w:vAlign w:val="center"/>
          </w:tcPr>
          <w:p w14:paraId="7D6B5B5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51</w:t>
            </w:r>
          </w:p>
        </w:tc>
        <w:tc>
          <w:tcPr>
            <w:tcW w:w="507" w:type="dxa"/>
            <w:tcMar>
              <w:top w:w="15" w:type="dxa"/>
              <w:left w:w="15" w:type="dxa"/>
              <w:right w:w="15" w:type="dxa"/>
            </w:tcMar>
            <w:vAlign w:val="center"/>
          </w:tcPr>
          <w:p w14:paraId="686FF28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134</w:t>
            </w:r>
          </w:p>
        </w:tc>
        <w:tc>
          <w:tcPr>
            <w:tcW w:w="1567" w:type="dxa"/>
            <w:tcMar>
              <w:top w:w="15" w:type="dxa"/>
              <w:left w:w="15" w:type="dxa"/>
              <w:right w:w="15" w:type="dxa"/>
            </w:tcMar>
            <w:vAlign w:val="center"/>
          </w:tcPr>
          <w:p w14:paraId="59BDD8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乡（镇）村企业使用集体建设用地审批（国家清单第183项）</w:t>
            </w:r>
          </w:p>
        </w:tc>
        <w:tc>
          <w:tcPr>
            <w:tcW w:w="1583" w:type="dxa"/>
            <w:tcMar>
              <w:top w:w="15" w:type="dxa"/>
              <w:left w:w="15" w:type="dxa"/>
              <w:right w:w="15" w:type="dxa"/>
            </w:tcMar>
            <w:vAlign w:val="center"/>
          </w:tcPr>
          <w:p w14:paraId="4C3AFE8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tcMar>
              <w:top w:w="15" w:type="dxa"/>
              <w:left w:w="15" w:type="dxa"/>
              <w:right w:w="15" w:type="dxa"/>
            </w:tcMar>
            <w:vAlign w:val="center"/>
          </w:tcPr>
          <w:p w14:paraId="7DC13666">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hint="eastAsia"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r>
              <w:rPr>
                <w:rFonts w:hint="eastAsia" w:ascii="Times New Roman" w:hAnsi="Times New Roman" w:cs="Times New Roman"/>
                <w:sz w:val="20"/>
                <w:szCs w:val="20"/>
                <w:lang w:bidi="ar-SA"/>
              </w:rPr>
              <w:t>承办）</w:t>
            </w:r>
          </w:p>
        </w:tc>
        <w:tc>
          <w:tcPr>
            <w:tcW w:w="2670" w:type="dxa"/>
            <w:tcMar>
              <w:top w:w="15" w:type="dxa"/>
              <w:left w:w="15" w:type="dxa"/>
              <w:right w:w="15" w:type="dxa"/>
            </w:tcMar>
            <w:vAlign w:val="center"/>
          </w:tcPr>
          <w:p w14:paraId="62D3CC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4666" w:type="dxa"/>
            <w:tcMar>
              <w:top w:w="15" w:type="dxa"/>
              <w:left w:w="15" w:type="dxa"/>
              <w:right w:w="15" w:type="dxa"/>
            </w:tcMar>
            <w:vAlign w:val="center"/>
          </w:tcPr>
          <w:p w14:paraId="2301E3C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2056" w:type="dxa"/>
            <w:tcMar>
              <w:top w:w="15" w:type="dxa"/>
              <w:left w:w="15" w:type="dxa"/>
              <w:right w:w="15" w:type="dxa"/>
            </w:tcMar>
            <w:vAlign w:val="center"/>
          </w:tcPr>
          <w:p w14:paraId="17696019">
            <w:pPr>
              <w:rPr>
                <w:rFonts w:ascii="Times New Roman" w:hAnsi="Times New Roman" w:cs="Times New Roman"/>
                <w:color w:val="000000"/>
                <w:sz w:val="20"/>
                <w:szCs w:val="20"/>
              </w:rPr>
            </w:pPr>
          </w:p>
        </w:tc>
      </w:tr>
      <w:tr w14:paraId="7D33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51DEAF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52</w:t>
            </w:r>
          </w:p>
        </w:tc>
        <w:tc>
          <w:tcPr>
            <w:tcW w:w="507" w:type="dxa"/>
            <w:vMerge w:val="restart"/>
            <w:tcMar>
              <w:top w:w="15" w:type="dxa"/>
              <w:left w:w="15" w:type="dxa"/>
              <w:right w:w="15" w:type="dxa"/>
            </w:tcMar>
            <w:vAlign w:val="center"/>
          </w:tcPr>
          <w:p w14:paraId="6ECFC56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135</w:t>
            </w:r>
          </w:p>
        </w:tc>
        <w:tc>
          <w:tcPr>
            <w:tcW w:w="1567" w:type="dxa"/>
            <w:vMerge w:val="restart"/>
            <w:tcMar>
              <w:top w:w="15" w:type="dxa"/>
              <w:left w:w="15" w:type="dxa"/>
              <w:right w:w="15" w:type="dxa"/>
            </w:tcMar>
            <w:vAlign w:val="center"/>
          </w:tcPr>
          <w:p w14:paraId="71D5939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乡（镇）村公共设施、公益事业建设使用集体建设用地审批（国家清单第184项）</w:t>
            </w:r>
          </w:p>
        </w:tc>
        <w:tc>
          <w:tcPr>
            <w:tcW w:w="1583" w:type="dxa"/>
            <w:vMerge w:val="restart"/>
            <w:tcMar>
              <w:top w:w="15" w:type="dxa"/>
              <w:left w:w="15" w:type="dxa"/>
              <w:right w:w="15" w:type="dxa"/>
            </w:tcMar>
            <w:vAlign w:val="center"/>
          </w:tcPr>
          <w:p w14:paraId="6BFCEC6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4296BD0B">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hint="eastAsia"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r>
              <w:rPr>
                <w:rFonts w:hint="eastAsia" w:ascii="Times New Roman" w:hAnsi="Times New Roman" w:cs="Times New Roman"/>
                <w:sz w:val="20"/>
                <w:szCs w:val="20"/>
                <w:lang w:bidi="ar-SA"/>
              </w:rPr>
              <w:t>承办）</w:t>
            </w:r>
          </w:p>
        </w:tc>
        <w:tc>
          <w:tcPr>
            <w:tcW w:w="2670" w:type="dxa"/>
            <w:vMerge w:val="restart"/>
            <w:tcMar>
              <w:top w:w="15" w:type="dxa"/>
              <w:left w:w="15" w:type="dxa"/>
              <w:right w:w="15" w:type="dxa"/>
            </w:tcMar>
            <w:vAlign w:val="center"/>
          </w:tcPr>
          <w:p w14:paraId="4AD4178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4666" w:type="dxa"/>
            <w:tcMar>
              <w:top w:w="15" w:type="dxa"/>
              <w:left w:w="15" w:type="dxa"/>
              <w:right w:w="15" w:type="dxa"/>
            </w:tcMar>
            <w:vAlign w:val="center"/>
          </w:tcPr>
          <w:p w14:paraId="61982F6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2056" w:type="dxa"/>
            <w:vMerge w:val="restart"/>
            <w:tcMar>
              <w:top w:w="15" w:type="dxa"/>
              <w:left w:w="15" w:type="dxa"/>
              <w:right w:w="15" w:type="dxa"/>
            </w:tcMar>
            <w:vAlign w:val="center"/>
          </w:tcPr>
          <w:p w14:paraId="675A2466">
            <w:pPr>
              <w:rPr>
                <w:rFonts w:ascii="Times New Roman" w:hAnsi="Times New Roman" w:cs="Times New Roman"/>
                <w:color w:val="000000"/>
                <w:sz w:val="20"/>
                <w:szCs w:val="20"/>
              </w:rPr>
            </w:pPr>
          </w:p>
        </w:tc>
      </w:tr>
      <w:tr w14:paraId="5D31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0" w:hRule="atLeast"/>
          <w:jc w:val="center"/>
        </w:trPr>
        <w:tc>
          <w:tcPr>
            <w:tcW w:w="507" w:type="dxa"/>
            <w:vMerge w:val="continue"/>
            <w:tcMar>
              <w:top w:w="15" w:type="dxa"/>
              <w:left w:w="15" w:type="dxa"/>
              <w:right w:w="15" w:type="dxa"/>
            </w:tcMar>
            <w:vAlign w:val="center"/>
          </w:tcPr>
          <w:p w14:paraId="7130466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B52EC6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36E1B5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DFAE7A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573EF1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57D60A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6A62EA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中华人民共和国土地管理法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6D4CDCF8">
            <w:pPr>
              <w:rPr>
                <w:rFonts w:ascii="Times New Roman" w:hAnsi="Times New Roman" w:cs="Times New Roman"/>
                <w:color w:val="000000"/>
                <w:sz w:val="20"/>
                <w:szCs w:val="20"/>
              </w:rPr>
            </w:pPr>
          </w:p>
        </w:tc>
      </w:tr>
      <w:tr w14:paraId="29DDC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4B2AD9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53</w:t>
            </w:r>
          </w:p>
        </w:tc>
        <w:tc>
          <w:tcPr>
            <w:tcW w:w="507" w:type="dxa"/>
            <w:vMerge w:val="restart"/>
            <w:tcMar>
              <w:top w:w="15" w:type="dxa"/>
              <w:left w:w="15" w:type="dxa"/>
              <w:right w:w="15" w:type="dxa"/>
            </w:tcMar>
            <w:vAlign w:val="center"/>
          </w:tcPr>
          <w:p w14:paraId="7746119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136</w:t>
            </w:r>
          </w:p>
        </w:tc>
        <w:tc>
          <w:tcPr>
            <w:tcW w:w="1567" w:type="dxa"/>
            <w:vMerge w:val="restart"/>
            <w:tcMar>
              <w:top w:w="15" w:type="dxa"/>
              <w:left w:w="15" w:type="dxa"/>
              <w:right w:w="15" w:type="dxa"/>
            </w:tcMar>
            <w:vAlign w:val="center"/>
          </w:tcPr>
          <w:p w14:paraId="7E0BA1A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临时用地审批（国家清单第185项）</w:t>
            </w:r>
          </w:p>
        </w:tc>
        <w:tc>
          <w:tcPr>
            <w:tcW w:w="1583" w:type="dxa"/>
            <w:vMerge w:val="restart"/>
            <w:tcMar>
              <w:top w:w="15" w:type="dxa"/>
              <w:left w:w="15" w:type="dxa"/>
              <w:right w:w="15" w:type="dxa"/>
            </w:tcMar>
            <w:vAlign w:val="center"/>
          </w:tcPr>
          <w:p w14:paraId="074DEE1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481CCFE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3E76964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4666" w:type="dxa"/>
            <w:tcMar>
              <w:top w:w="15" w:type="dxa"/>
              <w:left w:w="15" w:type="dxa"/>
              <w:right w:w="15" w:type="dxa"/>
            </w:tcMar>
            <w:vAlign w:val="center"/>
          </w:tcPr>
          <w:p w14:paraId="3686157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2056" w:type="dxa"/>
            <w:vMerge w:val="restart"/>
            <w:tcMar>
              <w:top w:w="15" w:type="dxa"/>
              <w:left w:w="15" w:type="dxa"/>
              <w:right w:w="15" w:type="dxa"/>
            </w:tcMar>
            <w:vAlign w:val="center"/>
          </w:tcPr>
          <w:p w14:paraId="72BDC3D9">
            <w:pPr>
              <w:rPr>
                <w:rFonts w:ascii="Times New Roman" w:hAnsi="Times New Roman" w:cs="Times New Roman"/>
                <w:color w:val="000000"/>
                <w:sz w:val="20"/>
                <w:szCs w:val="20"/>
              </w:rPr>
            </w:pPr>
          </w:p>
        </w:tc>
      </w:tr>
      <w:tr w14:paraId="1934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5F4F2E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A5CB19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C9D0C6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C7DB96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CBAA67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5C9278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91289F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《土地复垦条例》</w:t>
            </w:r>
          </w:p>
        </w:tc>
        <w:tc>
          <w:tcPr>
            <w:tcW w:w="2056" w:type="dxa"/>
            <w:vMerge w:val="continue"/>
            <w:tcMar>
              <w:top w:w="15" w:type="dxa"/>
              <w:left w:w="15" w:type="dxa"/>
              <w:right w:w="15" w:type="dxa"/>
            </w:tcMar>
            <w:vAlign w:val="center"/>
          </w:tcPr>
          <w:p w14:paraId="29DA17F4">
            <w:pPr>
              <w:rPr>
                <w:rFonts w:ascii="Times New Roman" w:hAnsi="Times New Roman" w:cs="Times New Roman"/>
                <w:color w:val="000000"/>
                <w:sz w:val="20"/>
                <w:szCs w:val="20"/>
              </w:rPr>
            </w:pPr>
          </w:p>
        </w:tc>
      </w:tr>
      <w:tr w14:paraId="63C4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C9BC8F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50E0DB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9B28D9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2DB2C0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CC63F9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7823EC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BCE03D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《中华人民共和国土地管理法实施条例》</w:t>
            </w:r>
          </w:p>
        </w:tc>
        <w:tc>
          <w:tcPr>
            <w:tcW w:w="2056" w:type="dxa"/>
            <w:vMerge w:val="continue"/>
            <w:tcMar>
              <w:top w:w="15" w:type="dxa"/>
              <w:left w:w="15" w:type="dxa"/>
              <w:right w:w="15" w:type="dxa"/>
            </w:tcMar>
            <w:vAlign w:val="center"/>
          </w:tcPr>
          <w:p w14:paraId="784E45AB">
            <w:pPr>
              <w:rPr>
                <w:rFonts w:ascii="Times New Roman" w:hAnsi="Times New Roman" w:cs="Times New Roman"/>
                <w:color w:val="000000"/>
                <w:sz w:val="20"/>
                <w:szCs w:val="20"/>
              </w:rPr>
            </w:pPr>
          </w:p>
        </w:tc>
      </w:tr>
      <w:tr w14:paraId="31E2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BBF643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56C891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6AE718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71661B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20ED58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DCF4E0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AD17E0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《四川省〈中华人民共和国土地管理法〉实施办法》</w:t>
            </w:r>
          </w:p>
        </w:tc>
        <w:tc>
          <w:tcPr>
            <w:tcW w:w="2056" w:type="dxa"/>
            <w:vMerge w:val="continue"/>
            <w:tcMar>
              <w:top w:w="15" w:type="dxa"/>
              <w:left w:w="15" w:type="dxa"/>
              <w:right w:w="15" w:type="dxa"/>
            </w:tcMar>
            <w:vAlign w:val="center"/>
          </w:tcPr>
          <w:p w14:paraId="6F4A63C4">
            <w:pPr>
              <w:rPr>
                <w:rFonts w:ascii="Times New Roman" w:hAnsi="Times New Roman" w:cs="Times New Roman"/>
                <w:color w:val="000000"/>
                <w:sz w:val="20"/>
                <w:szCs w:val="20"/>
              </w:rPr>
            </w:pPr>
          </w:p>
        </w:tc>
      </w:tr>
      <w:tr w14:paraId="7479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2C74529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BD09E6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AFAB93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F2E280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61614D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1DF873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78A25E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《自然资源部关于规范临时用地管理的通知》（自然资规〔2021〕2号）</w:t>
            </w:r>
          </w:p>
        </w:tc>
        <w:tc>
          <w:tcPr>
            <w:tcW w:w="2056" w:type="dxa"/>
            <w:vMerge w:val="continue"/>
            <w:tcMar>
              <w:top w:w="15" w:type="dxa"/>
              <w:left w:w="15" w:type="dxa"/>
              <w:right w:w="15" w:type="dxa"/>
            </w:tcMar>
            <w:vAlign w:val="center"/>
          </w:tcPr>
          <w:p w14:paraId="64FC561B">
            <w:pPr>
              <w:rPr>
                <w:rFonts w:ascii="Times New Roman" w:hAnsi="Times New Roman" w:cs="Times New Roman"/>
                <w:color w:val="000000"/>
                <w:sz w:val="20"/>
                <w:szCs w:val="20"/>
              </w:rPr>
            </w:pPr>
          </w:p>
        </w:tc>
      </w:tr>
      <w:tr w14:paraId="38FEF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0EFB86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FC34B4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FE36AC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E217D6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1CADE9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AA4641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467EB7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w:t>
            </w:r>
            <w:r>
              <w:rPr>
                <w:rFonts w:ascii="Times New Roman" w:hAnsi="Times New Roman" w:cs="Times New Roman"/>
                <w:color w:val="000000"/>
                <w:sz w:val="20"/>
                <w:szCs w:val="20"/>
              </w:rPr>
              <w:t>四川省自然资源厅关于进一步明确临时用地管理有关事项的通知</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（川自然资规〔2022〕3号）</w:t>
            </w:r>
          </w:p>
        </w:tc>
        <w:tc>
          <w:tcPr>
            <w:tcW w:w="2056" w:type="dxa"/>
            <w:vMerge w:val="continue"/>
            <w:tcMar>
              <w:top w:w="15" w:type="dxa"/>
              <w:left w:w="15" w:type="dxa"/>
              <w:right w:w="15" w:type="dxa"/>
            </w:tcMar>
            <w:vAlign w:val="center"/>
          </w:tcPr>
          <w:p w14:paraId="608B0323">
            <w:pPr>
              <w:rPr>
                <w:rFonts w:ascii="Times New Roman" w:hAnsi="Times New Roman" w:cs="Times New Roman"/>
                <w:color w:val="000000"/>
                <w:sz w:val="20"/>
                <w:szCs w:val="20"/>
              </w:rPr>
            </w:pPr>
          </w:p>
        </w:tc>
      </w:tr>
      <w:tr w14:paraId="2646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0CE147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54</w:t>
            </w:r>
          </w:p>
        </w:tc>
        <w:tc>
          <w:tcPr>
            <w:tcW w:w="507" w:type="dxa"/>
            <w:vMerge w:val="restart"/>
            <w:tcMar>
              <w:top w:w="15" w:type="dxa"/>
              <w:left w:w="15" w:type="dxa"/>
              <w:right w:w="15" w:type="dxa"/>
            </w:tcMar>
            <w:vAlign w:val="center"/>
          </w:tcPr>
          <w:p w14:paraId="6108843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137</w:t>
            </w:r>
          </w:p>
        </w:tc>
        <w:tc>
          <w:tcPr>
            <w:tcW w:w="1567" w:type="dxa"/>
            <w:vMerge w:val="restart"/>
            <w:tcMar>
              <w:top w:w="15" w:type="dxa"/>
              <w:left w:w="15" w:type="dxa"/>
              <w:right w:w="15" w:type="dxa"/>
            </w:tcMar>
            <w:vAlign w:val="center"/>
          </w:tcPr>
          <w:p w14:paraId="071E9EC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建设用地、临时建设用地规划许可（国家清单第186项）</w:t>
            </w:r>
          </w:p>
        </w:tc>
        <w:tc>
          <w:tcPr>
            <w:tcW w:w="1583" w:type="dxa"/>
            <w:vMerge w:val="restart"/>
            <w:tcMar>
              <w:top w:w="15" w:type="dxa"/>
              <w:left w:w="15" w:type="dxa"/>
              <w:right w:w="15" w:type="dxa"/>
            </w:tcMar>
            <w:vAlign w:val="center"/>
          </w:tcPr>
          <w:p w14:paraId="498B788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7726BDEE">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6E1AF46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4666" w:type="dxa"/>
            <w:tcMar>
              <w:top w:w="15" w:type="dxa"/>
              <w:left w:w="15" w:type="dxa"/>
              <w:right w:w="15" w:type="dxa"/>
            </w:tcMar>
            <w:vAlign w:val="center"/>
          </w:tcPr>
          <w:p w14:paraId="756346A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2056" w:type="dxa"/>
            <w:vMerge w:val="restart"/>
            <w:tcMar>
              <w:top w:w="15" w:type="dxa"/>
              <w:left w:w="15" w:type="dxa"/>
              <w:right w:w="15" w:type="dxa"/>
            </w:tcMar>
            <w:vAlign w:val="center"/>
          </w:tcPr>
          <w:p w14:paraId="1711A39B">
            <w:pPr>
              <w:rPr>
                <w:rFonts w:ascii="Times New Roman" w:hAnsi="Times New Roman" w:cs="Times New Roman"/>
                <w:color w:val="000000"/>
                <w:sz w:val="20"/>
                <w:szCs w:val="20"/>
              </w:rPr>
            </w:pPr>
          </w:p>
        </w:tc>
      </w:tr>
      <w:tr w14:paraId="41F7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2C2088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E28EA2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EB6AF4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7C771B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0427CF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ACA600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4B6F9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2056" w:type="dxa"/>
            <w:vMerge w:val="continue"/>
            <w:tcMar>
              <w:top w:w="15" w:type="dxa"/>
              <w:left w:w="15" w:type="dxa"/>
              <w:right w:w="15" w:type="dxa"/>
            </w:tcMar>
            <w:vAlign w:val="center"/>
          </w:tcPr>
          <w:p w14:paraId="421380F0">
            <w:pPr>
              <w:rPr>
                <w:rFonts w:ascii="Times New Roman" w:hAnsi="Times New Roman" w:cs="Times New Roman"/>
                <w:color w:val="000000"/>
                <w:sz w:val="20"/>
                <w:szCs w:val="20"/>
              </w:rPr>
            </w:pPr>
          </w:p>
        </w:tc>
      </w:tr>
      <w:tr w14:paraId="33EA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C22F59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40DFD8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6267FF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BA8BBB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C84BF7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B4F8A8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FEC9E2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《四川省城乡规划条例》</w:t>
            </w:r>
          </w:p>
        </w:tc>
        <w:tc>
          <w:tcPr>
            <w:tcW w:w="2056" w:type="dxa"/>
            <w:vMerge w:val="continue"/>
            <w:tcMar>
              <w:top w:w="15" w:type="dxa"/>
              <w:left w:w="15" w:type="dxa"/>
              <w:right w:w="15" w:type="dxa"/>
            </w:tcMar>
            <w:vAlign w:val="center"/>
          </w:tcPr>
          <w:p w14:paraId="705CD425">
            <w:pPr>
              <w:rPr>
                <w:rFonts w:ascii="Times New Roman" w:hAnsi="Times New Roman" w:cs="Times New Roman"/>
                <w:color w:val="000000"/>
                <w:sz w:val="20"/>
                <w:szCs w:val="20"/>
              </w:rPr>
            </w:pPr>
          </w:p>
        </w:tc>
      </w:tr>
      <w:tr w14:paraId="2516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507" w:type="dxa"/>
            <w:vMerge w:val="continue"/>
            <w:tcMar>
              <w:top w:w="15" w:type="dxa"/>
              <w:left w:w="15" w:type="dxa"/>
              <w:right w:w="15" w:type="dxa"/>
            </w:tcMar>
            <w:vAlign w:val="center"/>
          </w:tcPr>
          <w:p w14:paraId="1AFCDF1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0B2DFB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9C2996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D2C15C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3D7F14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2FECAB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705D9E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《自然资源部关于以“多规合一”为基础推进规划用地“多审合一、多证合一”改革的通知》（自然资规〔2019〕2号）</w:t>
            </w:r>
          </w:p>
        </w:tc>
        <w:tc>
          <w:tcPr>
            <w:tcW w:w="2056" w:type="dxa"/>
            <w:vMerge w:val="continue"/>
            <w:tcMar>
              <w:top w:w="15" w:type="dxa"/>
              <w:left w:w="15" w:type="dxa"/>
              <w:right w:w="15" w:type="dxa"/>
            </w:tcMar>
            <w:vAlign w:val="center"/>
          </w:tcPr>
          <w:p w14:paraId="4C846BD0">
            <w:pPr>
              <w:rPr>
                <w:rFonts w:ascii="Times New Roman" w:hAnsi="Times New Roman" w:cs="Times New Roman"/>
                <w:color w:val="000000"/>
                <w:sz w:val="20"/>
                <w:szCs w:val="20"/>
              </w:rPr>
            </w:pPr>
          </w:p>
        </w:tc>
      </w:tr>
      <w:tr w14:paraId="7734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7BA9F6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55</w:t>
            </w:r>
          </w:p>
        </w:tc>
        <w:tc>
          <w:tcPr>
            <w:tcW w:w="507" w:type="dxa"/>
            <w:vMerge w:val="restart"/>
            <w:tcMar>
              <w:top w:w="15" w:type="dxa"/>
              <w:left w:w="15" w:type="dxa"/>
              <w:right w:w="15" w:type="dxa"/>
            </w:tcMar>
            <w:vAlign w:val="center"/>
          </w:tcPr>
          <w:p w14:paraId="0CBBEC2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138</w:t>
            </w:r>
          </w:p>
        </w:tc>
        <w:tc>
          <w:tcPr>
            <w:tcW w:w="1567" w:type="dxa"/>
            <w:vMerge w:val="restart"/>
            <w:tcMar>
              <w:top w:w="15" w:type="dxa"/>
              <w:left w:w="15" w:type="dxa"/>
              <w:right w:w="15" w:type="dxa"/>
            </w:tcMar>
            <w:vAlign w:val="center"/>
          </w:tcPr>
          <w:p w14:paraId="4DCB878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开发未确定使用权的国有荒山、荒地、荒滩从事生产审查（国家清单第187项）</w:t>
            </w:r>
          </w:p>
        </w:tc>
        <w:tc>
          <w:tcPr>
            <w:tcW w:w="1583" w:type="dxa"/>
            <w:vMerge w:val="restart"/>
            <w:tcMar>
              <w:top w:w="15" w:type="dxa"/>
              <w:left w:w="15" w:type="dxa"/>
              <w:right w:w="15" w:type="dxa"/>
            </w:tcMar>
            <w:vAlign w:val="center"/>
          </w:tcPr>
          <w:p w14:paraId="2BF4C4C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6F039791">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hint="eastAsia"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r>
              <w:rPr>
                <w:rFonts w:hint="eastAsia" w:ascii="Times New Roman" w:hAnsi="Times New Roman" w:cs="Times New Roman"/>
                <w:sz w:val="20"/>
                <w:szCs w:val="20"/>
                <w:lang w:bidi="ar-SA"/>
              </w:rPr>
              <w:t>承办）</w:t>
            </w:r>
          </w:p>
        </w:tc>
        <w:tc>
          <w:tcPr>
            <w:tcW w:w="2670" w:type="dxa"/>
            <w:tcMar>
              <w:top w:w="15" w:type="dxa"/>
              <w:left w:w="15" w:type="dxa"/>
              <w:right w:w="15" w:type="dxa"/>
            </w:tcMar>
            <w:vAlign w:val="center"/>
          </w:tcPr>
          <w:p w14:paraId="36D9D7B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4666" w:type="dxa"/>
            <w:vMerge w:val="restart"/>
            <w:tcMar>
              <w:top w:w="15" w:type="dxa"/>
              <w:left w:w="15" w:type="dxa"/>
              <w:right w:w="15" w:type="dxa"/>
            </w:tcMar>
            <w:vAlign w:val="center"/>
          </w:tcPr>
          <w:p w14:paraId="43D0162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《四川省〈中华人民共和国土地管理法〉实施办法》</w:t>
            </w:r>
          </w:p>
        </w:tc>
        <w:tc>
          <w:tcPr>
            <w:tcW w:w="2056" w:type="dxa"/>
            <w:vMerge w:val="restart"/>
            <w:tcMar>
              <w:top w:w="15" w:type="dxa"/>
              <w:left w:w="15" w:type="dxa"/>
              <w:right w:w="15" w:type="dxa"/>
            </w:tcMar>
            <w:vAlign w:val="center"/>
          </w:tcPr>
          <w:p w14:paraId="763DC9A9">
            <w:pPr>
              <w:rPr>
                <w:rFonts w:ascii="Times New Roman" w:hAnsi="Times New Roman" w:cs="Times New Roman"/>
                <w:color w:val="000000"/>
                <w:sz w:val="20"/>
                <w:szCs w:val="20"/>
              </w:rPr>
            </w:pPr>
          </w:p>
        </w:tc>
      </w:tr>
      <w:tr w14:paraId="78AA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824EBA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6A35BA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9D0AB8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384AEF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2A15E4E">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6C2759F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《中华人民共和国土地管理法实施条例》</w:t>
            </w:r>
          </w:p>
        </w:tc>
        <w:tc>
          <w:tcPr>
            <w:tcW w:w="4666" w:type="dxa"/>
            <w:vMerge w:val="continue"/>
            <w:tcMar>
              <w:top w:w="15" w:type="dxa"/>
              <w:left w:w="15" w:type="dxa"/>
              <w:right w:w="15" w:type="dxa"/>
            </w:tcMar>
            <w:vAlign w:val="center"/>
          </w:tcPr>
          <w:p w14:paraId="3D4D3B28">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5D6B2A30">
            <w:pPr>
              <w:rPr>
                <w:rFonts w:ascii="Times New Roman" w:hAnsi="Times New Roman" w:cs="Times New Roman"/>
                <w:color w:val="000000"/>
                <w:sz w:val="20"/>
                <w:szCs w:val="20"/>
              </w:rPr>
            </w:pPr>
          </w:p>
        </w:tc>
      </w:tr>
      <w:tr w14:paraId="1A88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E2FE2EF">
            <w:pPr>
              <w:widowControl/>
              <w:ind w:left="210"/>
              <w:jc w:val="both"/>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56</w:t>
            </w:r>
          </w:p>
        </w:tc>
        <w:tc>
          <w:tcPr>
            <w:tcW w:w="507" w:type="dxa"/>
            <w:vMerge w:val="restart"/>
            <w:tcMar>
              <w:top w:w="15" w:type="dxa"/>
              <w:left w:w="15" w:type="dxa"/>
              <w:right w:w="15" w:type="dxa"/>
            </w:tcMar>
            <w:vAlign w:val="center"/>
          </w:tcPr>
          <w:p w14:paraId="5D4777A3">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139</w:t>
            </w:r>
          </w:p>
        </w:tc>
        <w:tc>
          <w:tcPr>
            <w:tcW w:w="1567" w:type="dxa"/>
            <w:vMerge w:val="restart"/>
            <w:tcMar>
              <w:top w:w="15" w:type="dxa"/>
              <w:left w:w="15" w:type="dxa"/>
              <w:right w:w="15" w:type="dxa"/>
            </w:tcMar>
            <w:vAlign w:val="center"/>
          </w:tcPr>
          <w:p w14:paraId="7BB08A48">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一般建设项目环境影响评价审批（国家清单</w:t>
            </w:r>
            <w:r>
              <w:rPr>
                <w:rFonts w:hint="eastAsia" w:ascii="Times New Roman" w:hAnsi="Times New Roman" w:cs="Times New Roman"/>
                <w:sz w:val="20"/>
                <w:szCs w:val="20"/>
                <w:lang w:bidi="ar-SA"/>
              </w:rPr>
              <w:t>第</w:t>
            </w:r>
            <w:r>
              <w:rPr>
                <w:rFonts w:ascii="Times New Roman" w:hAnsi="Times New Roman" w:cs="Times New Roman"/>
                <w:sz w:val="20"/>
                <w:szCs w:val="20"/>
                <w:lang w:bidi="ar-SA"/>
              </w:rPr>
              <w:t>188项）</w:t>
            </w:r>
          </w:p>
        </w:tc>
        <w:tc>
          <w:tcPr>
            <w:tcW w:w="1583" w:type="dxa"/>
            <w:vMerge w:val="restart"/>
            <w:tcMar>
              <w:top w:w="15" w:type="dxa"/>
              <w:left w:w="15" w:type="dxa"/>
              <w:right w:w="15" w:type="dxa"/>
            </w:tcMar>
            <w:vAlign w:val="center"/>
          </w:tcPr>
          <w:p w14:paraId="31F6724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州生态环境局</w:t>
            </w:r>
          </w:p>
        </w:tc>
        <w:tc>
          <w:tcPr>
            <w:tcW w:w="1464" w:type="dxa"/>
            <w:vMerge w:val="restart"/>
            <w:tcMar>
              <w:top w:w="15" w:type="dxa"/>
              <w:left w:w="15" w:type="dxa"/>
              <w:right w:w="15" w:type="dxa"/>
            </w:tcMar>
            <w:vAlign w:val="center"/>
          </w:tcPr>
          <w:p w14:paraId="2006715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w:t>
            </w:r>
            <w:r>
              <w:rPr>
                <w:rFonts w:hint="eastAsia" w:ascii="Times New Roman" w:hAnsi="Times New Roman" w:cs="Times New Roman"/>
                <w:sz w:val="20"/>
                <w:szCs w:val="20"/>
                <w:lang w:val="en-US" w:bidi="ar-SA"/>
              </w:rPr>
              <w:t>马尔康</w:t>
            </w:r>
            <w:r>
              <w:rPr>
                <w:rFonts w:hint="eastAsia" w:ascii="Times New Roman" w:hAnsi="Times New Roman" w:cs="Times New Roman"/>
                <w:sz w:val="20"/>
                <w:szCs w:val="20"/>
                <w:lang w:bidi="ar-SA"/>
              </w:rPr>
              <w:t>生态环境局</w:t>
            </w:r>
          </w:p>
        </w:tc>
        <w:tc>
          <w:tcPr>
            <w:tcW w:w="2670" w:type="dxa"/>
            <w:tcMar>
              <w:top w:w="15" w:type="dxa"/>
              <w:left w:w="15" w:type="dxa"/>
              <w:right w:w="15" w:type="dxa"/>
            </w:tcMar>
            <w:vAlign w:val="center"/>
          </w:tcPr>
          <w:p w14:paraId="6A7BA785">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《中华人民共和国环境保护法》</w:t>
            </w:r>
          </w:p>
        </w:tc>
        <w:tc>
          <w:tcPr>
            <w:tcW w:w="4666" w:type="dxa"/>
            <w:vMerge w:val="restart"/>
            <w:tcMar>
              <w:top w:w="15" w:type="dxa"/>
              <w:left w:w="15" w:type="dxa"/>
              <w:right w:w="15" w:type="dxa"/>
            </w:tcMar>
            <w:vAlign w:val="center"/>
          </w:tcPr>
          <w:p w14:paraId="36E3BA17">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《中华人民共和国环境影响评价法》</w:t>
            </w:r>
          </w:p>
        </w:tc>
        <w:tc>
          <w:tcPr>
            <w:tcW w:w="2056" w:type="dxa"/>
            <w:vMerge w:val="restart"/>
            <w:tcMar>
              <w:top w:w="15" w:type="dxa"/>
              <w:left w:w="15" w:type="dxa"/>
              <w:right w:w="15" w:type="dxa"/>
            </w:tcMar>
            <w:vAlign w:val="center"/>
          </w:tcPr>
          <w:p w14:paraId="4576F1B3">
            <w:pPr>
              <w:rPr>
                <w:rFonts w:ascii="Times New Roman" w:hAnsi="Times New Roman" w:cs="Times New Roman"/>
                <w:color w:val="000000"/>
                <w:sz w:val="20"/>
                <w:szCs w:val="20"/>
              </w:rPr>
            </w:pPr>
          </w:p>
        </w:tc>
      </w:tr>
      <w:tr w14:paraId="01EE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FF52830">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3D023FA">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631BC4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D71C0E5">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5B12F3B">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0642635">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《中华人民共和国环境影响评价法》</w:t>
            </w:r>
          </w:p>
        </w:tc>
        <w:tc>
          <w:tcPr>
            <w:tcW w:w="4666" w:type="dxa"/>
            <w:vMerge w:val="continue"/>
            <w:tcMar>
              <w:top w:w="15" w:type="dxa"/>
              <w:left w:w="15" w:type="dxa"/>
              <w:right w:w="15" w:type="dxa"/>
            </w:tcMar>
            <w:vAlign w:val="center"/>
          </w:tcPr>
          <w:p w14:paraId="1F452D8E">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27F854BB">
            <w:pPr>
              <w:rPr>
                <w:rFonts w:ascii="Times New Roman" w:hAnsi="Times New Roman" w:cs="Times New Roman"/>
                <w:color w:val="000000"/>
                <w:sz w:val="20"/>
                <w:szCs w:val="20"/>
              </w:rPr>
            </w:pPr>
          </w:p>
        </w:tc>
      </w:tr>
      <w:tr w14:paraId="6C7D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0B1F306">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CB7E4A3">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21CE40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1DE3EDD">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B5ED4B8">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C29F46A">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《中华人民共和国水污染防治法》</w:t>
            </w:r>
          </w:p>
        </w:tc>
        <w:tc>
          <w:tcPr>
            <w:tcW w:w="4666" w:type="dxa"/>
            <w:vMerge w:val="continue"/>
            <w:tcMar>
              <w:top w:w="15" w:type="dxa"/>
              <w:left w:w="15" w:type="dxa"/>
              <w:right w:w="15" w:type="dxa"/>
            </w:tcMar>
            <w:vAlign w:val="center"/>
          </w:tcPr>
          <w:p w14:paraId="79BDFC16">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439D3B24">
            <w:pPr>
              <w:rPr>
                <w:rFonts w:ascii="Times New Roman" w:hAnsi="Times New Roman" w:cs="Times New Roman"/>
                <w:color w:val="000000"/>
                <w:sz w:val="20"/>
                <w:szCs w:val="20"/>
              </w:rPr>
            </w:pPr>
          </w:p>
        </w:tc>
      </w:tr>
      <w:tr w14:paraId="4B7D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9EE95C9">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D662493">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30B8A2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4D4950F">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67B9980">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B4C2A19">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《中华人民共和国大气污染防治法》</w:t>
            </w:r>
          </w:p>
        </w:tc>
        <w:tc>
          <w:tcPr>
            <w:tcW w:w="4666" w:type="dxa"/>
            <w:vMerge w:val="continue"/>
            <w:tcMar>
              <w:top w:w="15" w:type="dxa"/>
              <w:left w:w="15" w:type="dxa"/>
              <w:right w:w="15" w:type="dxa"/>
            </w:tcMar>
            <w:vAlign w:val="center"/>
          </w:tcPr>
          <w:p w14:paraId="017026A8">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60100575">
            <w:pPr>
              <w:rPr>
                <w:rFonts w:ascii="Times New Roman" w:hAnsi="Times New Roman" w:cs="Times New Roman"/>
                <w:color w:val="000000"/>
                <w:sz w:val="20"/>
                <w:szCs w:val="20"/>
              </w:rPr>
            </w:pPr>
          </w:p>
        </w:tc>
      </w:tr>
      <w:tr w14:paraId="427A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D57194F">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E6C957A">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494BF7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0DEEEBD">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684DF3A">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CD55AE8">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《中华人民共和国土壤污染防治法》</w:t>
            </w:r>
          </w:p>
        </w:tc>
        <w:tc>
          <w:tcPr>
            <w:tcW w:w="4666" w:type="dxa"/>
            <w:vMerge w:val="restart"/>
            <w:tcMar>
              <w:top w:w="15" w:type="dxa"/>
              <w:left w:w="15" w:type="dxa"/>
              <w:right w:w="15" w:type="dxa"/>
            </w:tcMar>
            <w:vAlign w:val="center"/>
          </w:tcPr>
          <w:p w14:paraId="51443085">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《建设项目环境保护管理条例》</w:t>
            </w:r>
          </w:p>
        </w:tc>
        <w:tc>
          <w:tcPr>
            <w:tcW w:w="2056" w:type="dxa"/>
            <w:vMerge w:val="continue"/>
            <w:tcMar>
              <w:top w:w="15" w:type="dxa"/>
              <w:left w:w="15" w:type="dxa"/>
              <w:right w:w="15" w:type="dxa"/>
            </w:tcMar>
            <w:vAlign w:val="center"/>
          </w:tcPr>
          <w:p w14:paraId="75105E29">
            <w:pPr>
              <w:rPr>
                <w:rFonts w:ascii="Times New Roman" w:hAnsi="Times New Roman" w:cs="Times New Roman"/>
                <w:color w:val="000000"/>
                <w:sz w:val="20"/>
                <w:szCs w:val="20"/>
              </w:rPr>
            </w:pPr>
          </w:p>
        </w:tc>
      </w:tr>
      <w:tr w14:paraId="491C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67AED88">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F5D9E1A">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2BA31F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60A0CD3">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9F03A0B">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2FAA5917">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《中华人民共和国固体废物污染环境防治法》</w:t>
            </w:r>
          </w:p>
        </w:tc>
        <w:tc>
          <w:tcPr>
            <w:tcW w:w="4666" w:type="dxa"/>
            <w:vMerge w:val="continue"/>
            <w:tcMar>
              <w:top w:w="15" w:type="dxa"/>
              <w:left w:w="15" w:type="dxa"/>
              <w:right w:w="15" w:type="dxa"/>
            </w:tcMar>
            <w:vAlign w:val="center"/>
          </w:tcPr>
          <w:p w14:paraId="1C991373">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51267C24">
            <w:pPr>
              <w:rPr>
                <w:rFonts w:ascii="Times New Roman" w:hAnsi="Times New Roman" w:cs="Times New Roman"/>
                <w:color w:val="000000"/>
                <w:sz w:val="20"/>
                <w:szCs w:val="20"/>
              </w:rPr>
            </w:pPr>
          </w:p>
        </w:tc>
      </w:tr>
      <w:tr w14:paraId="5989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13A701CC">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102CEFB">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4D8F7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B615AA5">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1916BBA">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4A004FF">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《中华人民共和国环境噪声污染防治法》</w:t>
            </w:r>
          </w:p>
        </w:tc>
        <w:tc>
          <w:tcPr>
            <w:tcW w:w="4666" w:type="dxa"/>
            <w:vMerge w:val="continue"/>
            <w:tcMar>
              <w:top w:w="15" w:type="dxa"/>
              <w:left w:w="15" w:type="dxa"/>
              <w:right w:w="15" w:type="dxa"/>
            </w:tcMar>
            <w:vAlign w:val="center"/>
          </w:tcPr>
          <w:p w14:paraId="298DFB52">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2CF5AC4D">
            <w:pPr>
              <w:rPr>
                <w:rFonts w:ascii="Times New Roman" w:hAnsi="Times New Roman" w:cs="Times New Roman"/>
                <w:color w:val="000000"/>
                <w:sz w:val="20"/>
                <w:szCs w:val="20"/>
              </w:rPr>
            </w:pPr>
          </w:p>
        </w:tc>
      </w:tr>
      <w:tr w14:paraId="58BD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0355CC3">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55F5530">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D69DFC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9D8735D">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8DEC087">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A8E4633">
            <w:pPr>
              <w:widowControl/>
              <w:textAlignment w:val="center"/>
              <w:rPr>
                <w:rFonts w:hint="eastAsia" w:ascii="Times New Roman" w:hAnsi="Times New Roman" w:eastAsia="仿宋_GB2312" w:cs="Times New Roman"/>
                <w:color w:val="000000"/>
                <w:sz w:val="20"/>
                <w:szCs w:val="20"/>
                <w:lang w:eastAsia="zh-CN"/>
              </w:rPr>
            </w:pPr>
            <w:r>
              <w:rPr>
                <w:rFonts w:hint="eastAsia" w:ascii="Times New Roman" w:hAnsi="Times New Roman" w:cs="Times New Roman"/>
                <w:sz w:val="20"/>
                <w:szCs w:val="20"/>
                <w:lang w:eastAsia="zh-CN" w:bidi="ar-SA"/>
              </w:rPr>
              <w:t>《建设项目环境保护管理条例》</w:t>
            </w:r>
          </w:p>
        </w:tc>
        <w:tc>
          <w:tcPr>
            <w:tcW w:w="4666" w:type="dxa"/>
            <w:vMerge w:val="continue"/>
            <w:tcMar>
              <w:top w:w="15" w:type="dxa"/>
              <w:left w:w="15" w:type="dxa"/>
              <w:right w:w="15" w:type="dxa"/>
            </w:tcMar>
            <w:vAlign w:val="center"/>
          </w:tcPr>
          <w:p w14:paraId="172824EE">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49CF7439">
            <w:pPr>
              <w:rPr>
                <w:rFonts w:ascii="Times New Roman" w:hAnsi="Times New Roman" w:cs="Times New Roman"/>
                <w:color w:val="000000"/>
                <w:sz w:val="20"/>
                <w:szCs w:val="20"/>
              </w:rPr>
            </w:pPr>
          </w:p>
        </w:tc>
      </w:tr>
      <w:tr w14:paraId="098B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EF69A88">
            <w:pPr>
              <w:widowControl/>
              <w:ind w:left="210"/>
              <w:jc w:val="both"/>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57</w:t>
            </w:r>
          </w:p>
        </w:tc>
        <w:tc>
          <w:tcPr>
            <w:tcW w:w="507" w:type="dxa"/>
            <w:vMerge w:val="restart"/>
            <w:tcMar>
              <w:top w:w="15" w:type="dxa"/>
              <w:left w:w="15" w:type="dxa"/>
              <w:right w:w="15" w:type="dxa"/>
            </w:tcMar>
            <w:vAlign w:val="center"/>
          </w:tcPr>
          <w:p w14:paraId="749000CB">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140</w:t>
            </w:r>
          </w:p>
        </w:tc>
        <w:tc>
          <w:tcPr>
            <w:tcW w:w="1567" w:type="dxa"/>
            <w:vMerge w:val="restart"/>
            <w:tcMar>
              <w:top w:w="15" w:type="dxa"/>
              <w:left w:w="15" w:type="dxa"/>
              <w:right w:w="15" w:type="dxa"/>
            </w:tcMar>
            <w:vAlign w:val="center"/>
          </w:tcPr>
          <w:p w14:paraId="25355468">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核与辐射类建设项目环境影响评价审批（国家清单</w:t>
            </w:r>
            <w:r>
              <w:rPr>
                <w:rFonts w:hint="eastAsia" w:ascii="Times New Roman" w:hAnsi="Times New Roman" w:cs="Times New Roman"/>
                <w:sz w:val="20"/>
                <w:szCs w:val="20"/>
                <w:lang w:bidi="ar-SA"/>
              </w:rPr>
              <w:t>第</w:t>
            </w:r>
            <w:r>
              <w:rPr>
                <w:rFonts w:ascii="Times New Roman" w:hAnsi="Times New Roman" w:cs="Times New Roman"/>
                <w:sz w:val="20"/>
                <w:szCs w:val="20"/>
                <w:lang w:bidi="ar-SA"/>
              </w:rPr>
              <w:t>190项）</w:t>
            </w:r>
          </w:p>
        </w:tc>
        <w:tc>
          <w:tcPr>
            <w:tcW w:w="1583" w:type="dxa"/>
            <w:vMerge w:val="restart"/>
            <w:tcMar>
              <w:top w:w="15" w:type="dxa"/>
              <w:left w:w="15" w:type="dxa"/>
              <w:right w:w="15" w:type="dxa"/>
            </w:tcMar>
            <w:vAlign w:val="center"/>
          </w:tcPr>
          <w:p w14:paraId="676C956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州生态环境局</w:t>
            </w:r>
          </w:p>
        </w:tc>
        <w:tc>
          <w:tcPr>
            <w:tcW w:w="1464" w:type="dxa"/>
            <w:vMerge w:val="restart"/>
            <w:tcMar>
              <w:top w:w="15" w:type="dxa"/>
              <w:left w:w="15" w:type="dxa"/>
              <w:right w:w="15" w:type="dxa"/>
            </w:tcMar>
            <w:vAlign w:val="center"/>
          </w:tcPr>
          <w:p w14:paraId="1677F61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w:t>
            </w:r>
            <w:r>
              <w:rPr>
                <w:rFonts w:hint="eastAsia" w:ascii="Times New Roman" w:hAnsi="Times New Roman" w:cs="Times New Roman"/>
                <w:sz w:val="20"/>
                <w:szCs w:val="20"/>
                <w:lang w:val="en-US" w:bidi="ar-SA"/>
              </w:rPr>
              <w:t>马尔康</w:t>
            </w:r>
            <w:r>
              <w:rPr>
                <w:rFonts w:hint="eastAsia" w:ascii="Times New Roman" w:hAnsi="Times New Roman" w:cs="Times New Roman"/>
                <w:sz w:val="20"/>
                <w:szCs w:val="20"/>
                <w:lang w:bidi="ar-SA"/>
              </w:rPr>
              <w:t>生态环境局</w:t>
            </w:r>
          </w:p>
        </w:tc>
        <w:tc>
          <w:tcPr>
            <w:tcW w:w="2670" w:type="dxa"/>
            <w:tcMar>
              <w:top w:w="15" w:type="dxa"/>
              <w:left w:w="15" w:type="dxa"/>
              <w:right w:w="15" w:type="dxa"/>
            </w:tcMar>
            <w:vAlign w:val="center"/>
          </w:tcPr>
          <w:p w14:paraId="2ADBA68F">
            <w:pPr>
              <w:widowControl/>
              <w:textAlignment w:val="center"/>
              <w:rPr>
                <w:rFonts w:hint="eastAsia" w:ascii="Times New Roman" w:hAnsi="Times New Roman" w:eastAsia="仿宋_GB2312" w:cs="Times New Roman"/>
                <w:sz w:val="20"/>
                <w:szCs w:val="20"/>
                <w:lang w:eastAsia="zh-CN" w:bidi="ar-SA"/>
              </w:rPr>
            </w:pPr>
            <w:r>
              <w:rPr>
                <w:rFonts w:hint="eastAsia" w:ascii="Times New Roman" w:hAnsi="Times New Roman" w:cs="Times New Roman"/>
                <w:sz w:val="20"/>
                <w:szCs w:val="20"/>
                <w:lang w:eastAsia="zh-CN" w:bidi="ar-SA"/>
              </w:rPr>
              <w:t>《中华人民共和国环境保护法》</w:t>
            </w:r>
          </w:p>
        </w:tc>
        <w:tc>
          <w:tcPr>
            <w:tcW w:w="4666" w:type="dxa"/>
            <w:vMerge w:val="restart"/>
            <w:tcMar>
              <w:top w:w="15" w:type="dxa"/>
              <w:left w:w="15" w:type="dxa"/>
              <w:right w:w="15" w:type="dxa"/>
            </w:tcMar>
            <w:vAlign w:val="center"/>
          </w:tcPr>
          <w:p w14:paraId="20E9B3E0">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《中华人民共和国环境影响评价法》</w:t>
            </w:r>
          </w:p>
        </w:tc>
        <w:tc>
          <w:tcPr>
            <w:tcW w:w="2056" w:type="dxa"/>
            <w:vMerge w:val="restart"/>
            <w:tcMar>
              <w:top w:w="15" w:type="dxa"/>
              <w:left w:w="15" w:type="dxa"/>
              <w:right w:w="15" w:type="dxa"/>
            </w:tcMar>
            <w:vAlign w:val="center"/>
          </w:tcPr>
          <w:p w14:paraId="41A5FB82">
            <w:pPr>
              <w:rPr>
                <w:rFonts w:ascii="Times New Roman" w:hAnsi="Times New Roman" w:cs="Times New Roman"/>
                <w:color w:val="000000"/>
                <w:sz w:val="20"/>
                <w:szCs w:val="20"/>
              </w:rPr>
            </w:pPr>
          </w:p>
        </w:tc>
      </w:tr>
      <w:tr w14:paraId="55A6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0854865">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B13F301">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C1DCE4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A204457">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A0D992C">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CE89A65">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《中华人民共和国环境影响评价法》</w:t>
            </w:r>
          </w:p>
        </w:tc>
        <w:tc>
          <w:tcPr>
            <w:tcW w:w="4666" w:type="dxa"/>
            <w:vMerge w:val="continue"/>
            <w:tcMar>
              <w:top w:w="15" w:type="dxa"/>
              <w:left w:w="15" w:type="dxa"/>
              <w:right w:w="15" w:type="dxa"/>
            </w:tcMar>
            <w:vAlign w:val="center"/>
          </w:tcPr>
          <w:p w14:paraId="0940ED4E">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2608BC5B">
            <w:pPr>
              <w:rPr>
                <w:rFonts w:ascii="Times New Roman" w:hAnsi="Times New Roman" w:cs="Times New Roman"/>
                <w:color w:val="000000"/>
                <w:sz w:val="20"/>
                <w:szCs w:val="20"/>
              </w:rPr>
            </w:pPr>
          </w:p>
        </w:tc>
      </w:tr>
      <w:tr w14:paraId="68982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233069A">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11443DA">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991553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E28D4CB">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6DB0087">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1AAE29F9">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《中华人民共和国放射性污染防治法》</w:t>
            </w:r>
          </w:p>
        </w:tc>
        <w:tc>
          <w:tcPr>
            <w:tcW w:w="4666" w:type="dxa"/>
            <w:vMerge w:val="restart"/>
            <w:tcMar>
              <w:top w:w="15" w:type="dxa"/>
              <w:left w:w="15" w:type="dxa"/>
              <w:right w:w="15" w:type="dxa"/>
            </w:tcMar>
            <w:vAlign w:val="center"/>
          </w:tcPr>
          <w:p w14:paraId="0B22F527">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《建设项目环境保护管理条例》</w:t>
            </w:r>
          </w:p>
        </w:tc>
        <w:tc>
          <w:tcPr>
            <w:tcW w:w="2056" w:type="dxa"/>
            <w:vMerge w:val="continue"/>
            <w:tcMar>
              <w:top w:w="15" w:type="dxa"/>
              <w:left w:w="15" w:type="dxa"/>
              <w:right w:w="15" w:type="dxa"/>
            </w:tcMar>
            <w:vAlign w:val="center"/>
          </w:tcPr>
          <w:p w14:paraId="6CA559A2">
            <w:pPr>
              <w:rPr>
                <w:rFonts w:ascii="Times New Roman" w:hAnsi="Times New Roman" w:cs="Times New Roman"/>
                <w:color w:val="000000"/>
                <w:sz w:val="20"/>
                <w:szCs w:val="20"/>
              </w:rPr>
            </w:pPr>
          </w:p>
        </w:tc>
      </w:tr>
      <w:tr w14:paraId="5B94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D87E057">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E7B018B">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D838C8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C202D88">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0BA1A48">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13C4A166">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《中华人民共和国核安全法》</w:t>
            </w:r>
          </w:p>
        </w:tc>
        <w:tc>
          <w:tcPr>
            <w:tcW w:w="4666" w:type="dxa"/>
            <w:vMerge w:val="continue"/>
            <w:tcMar>
              <w:top w:w="15" w:type="dxa"/>
              <w:left w:w="15" w:type="dxa"/>
              <w:right w:w="15" w:type="dxa"/>
            </w:tcMar>
            <w:vAlign w:val="center"/>
          </w:tcPr>
          <w:p w14:paraId="15E54779">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6136EA00">
            <w:pPr>
              <w:rPr>
                <w:rFonts w:ascii="Times New Roman" w:hAnsi="Times New Roman" w:cs="Times New Roman"/>
                <w:color w:val="000000"/>
                <w:sz w:val="20"/>
                <w:szCs w:val="20"/>
              </w:rPr>
            </w:pPr>
          </w:p>
        </w:tc>
      </w:tr>
      <w:tr w14:paraId="3A30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2FDF8D19">
            <w:pPr>
              <w:widowControl/>
              <w:ind w:left="210"/>
              <w:jc w:val="both"/>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58</w:t>
            </w:r>
          </w:p>
        </w:tc>
        <w:tc>
          <w:tcPr>
            <w:tcW w:w="507" w:type="dxa"/>
            <w:vMerge w:val="restart"/>
            <w:tcMar>
              <w:top w:w="15" w:type="dxa"/>
              <w:left w:w="15" w:type="dxa"/>
              <w:right w:w="15" w:type="dxa"/>
            </w:tcMar>
            <w:vAlign w:val="center"/>
          </w:tcPr>
          <w:p w14:paraId="42964D9C">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142</w:t>
            </w:r>
          </w:p>
        </w:tc>
        <w:tc>
          <w:tcPr>
            <w:tcW w:w="1567" w:type="dxa"/>
            <w:vMerge w:val="restart"/>
            <w:tcMar>
              <w:top w:w="15" w:type="dxa"/>
              <w:left w:w="15" w:type="dxa"/>
              <w:right w:w="15" w:type="dxa"/>
            </w:tcMar>
            <w:vAlign w:val="center"/>
          </w:tcPr>
          <w:p w14:paraId="14A81C23">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江河、湖泊新建、改建或者扩大排污口审批（国家清单</w:t>
            </w:r>
            <w:r>
              <w:rPr>
                <w:rFonts w:hint="eastAsia" w:ascii="Times New Roman" w:hAnsi="Times New Roman" w:cs="Times New Roman"/>
                <w:sz w:val="20"/>
                <w:szCs w:val="20"/>
                <w:lang w:bidi="ar-SA"/>
              </w:rPr>
              <w:t>第</w:t>
            </w:r>
            <w:r>
              <w:rPr>
                <w:rFonts w:ascii="Times New Roman" w:hAnsi="Times New Roman" w:cs="Times New Roman"/>
                <w:sz w:val="20"/>
                <w:szCs w:val="20"/>
                <w:lang w:bidi="ar-SA"/>
              </w:rPr>
              <w:t>193项）</w:t>
            </w:r>
          </w:p>
        </w:tc>
        <w:tc>
          <w:tcPr>
            <w:tcW w:w="1583" w:type="dxa"/>
            <w:vMerge w:val="restart"/>
            <w:tcMar>
              <w:top w:w="15" w:type="dxa"/>
              <w:left w:w="15" w:type="dxa"/>
              <w:right w:w="15" w:type="dxa"/>
            </w:tcMar>
            <w:vAlign w:val="center"/>
          </w:tcPr>
          <w:p w14:paraId="214939E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州生态环境局</w:t>
            </w:r>
          </w:p>
        </w:tc>
        <w:tc>
          <w:tcPr>
            <w:tcW w:w="1464" w:type="dxa"/>
            <w:vMerge w:val="restart"/>
            <w:tcMar>
              <w:top w:w="15" w:type="dxa"/>
              <w:left w:w="15" w:type="dxa"/>
              <w:right w:w="15" w:type="dxa"/>
            </w:tcMar>
            <w:vAlign w:val="center"/>
          </w:tcPr>
          <w:p w14:paraId="1753366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w:t>
            </w:r>
            <w:r>
              <w:rPr>
                <w:rFonts w:hint="eastAsia" w:ascii="Times New Roman" w:hAnsi="Times New Roman" w:cs="Times New Roman"/>
                <w:sz w:val="20"/>
                <w:szCs w:val="20"/>
                <w:lang w:val="en-US" w:bidi="ar-SA"/>
              </w:rPr>
              <w:t>马尔康</w:t>
            </w:r>
            <w:r>
              <w:rPr>
                <w:rFonts w:hint="eastAsia" w:ascii="Times New Roman" w:hAnsi="Times New Roman" w:cs="Times New Roman"/>
                <w:sz w:val="20"/>
                <w:szCs w:val="20"/>
                <w:lang w:bidi="ar-SA"/>
              </w:rPr>
              <w:t>生态环境局</w:t>
            </w:r>
          </w:p>
        </w:tc>
        <w:tc>
          <w:tcPr>
            <w:tcW w:w="2670" w:type="dxa"/>
            <w:tcMar>
              <w:top w:w="15" w:type="dxa"/>
              <w:left w:w="15" w:type="dxa"/>
              <w:right w:w="15" w:type="dxa"/>
            </w:tcMar>
            <w:vAlign w:val="center"/>
          </w:tcPr>
          <w:p w14:paraId="7F58C143">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《中华人民共和国水法》</w:t>
            </w:r>
          </w:p>
        </w:tc>
        <w:tc>
          <w:tcPr>
            <w:tcW w:w="4666" w:type="dxa"/>
            <w:tcMar>
              <w:top w:w="15" w:type="dxa"/>
              <w:left w:w="15" w:type="dxa"/>
              <w:right w:w="15" w:type="dxa"/>
            </w:tcMar>
            <w:vAlign w:val="center"/>
          </w:tcPr>
          <w:p w14:paraId="53328165">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《中华人民共和国水法》</w:t>
            </w:r>
          </w:p>
        </w:tc>
        <w:tc>
          <w:tcPr>
            <w:tcW w:w="2056" w:type="dxa"/>
            <w:vMerge w:val="restart"/>
            <w:tcMar>
              <w:top w:w="15" w:type="dxa"/>
              <w:left w:w="15" w:type="dxa"/>
              <w:right w:w="15" w:type="dxa"/>
            </w:tcMar>
            <w:vAlign w:val="center"/>
          </w:tcPr>
          <w:p w14:paraId="5796AFCD">
            <w:pPr>
              <w:rPr>
                <w:rFonts w:ascii="Times New Roman" w:hAnsi="Times New Roman" w:cs="Times New Roman"/>
                <w:color w:val="000000"/>
                <w:sz w:val="20"/>
                <w:szCs w:val="20"/>
              </w:rPr>
            </w:pPr>
          </w:p>
        </w:tc>
      </w:tr>
      <w:tr w14:paraId="109B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B535C6F">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AB23A92">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D04D6A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B73E191">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163D364">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124F26CA">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《中华人民共和国水污染防治法》</w:t>
            </w:r>
          </w:p>
        </w:tc>
        <w:tc>
          <w:tcPr>
            <w:tcW w:w="4666" w:type="dxa"/>
            <w:vMerge w:val="restart"/>
            <w:tcMar>
              <w:top w:w="15" w:type="dxa"/>
              <w:left w:w="15" w:type="dxa"/>
              <w:right w:w="15" w:type="dxa"/>
            </w:tcMar>
            <w:vAlign w:val="center"/>
          </w:tcPr>
          <w:p w14:paraId="1DCC6613">
            <w:pPr>
              <w:rPr>
                <w:rFonts w:ascii="Times New Roman" w:hAnsi="Times New Roman" w:cs="Times New Roman"/>
                <w:color w:val="000000"/>
                <w:sz w:val="20"/>
                <w:szCs w:val="20"/>
              </w:rPr>
            </w:pPr>
            <w:r>
              <w:rPr>
                <w:rFonts w:hint="eastAsia" w:ascii="Times New Roman" w:hAnsi="Times New Roman" w:cs="Times New Roman"/>
                <w:sz w:val="20"/>
                <w:szCs w:val="20"/>
                <w:lang w:bidi="ar-SA"/>
              </w:rPr>
              <w:t>《入河排污口监督管理办法》（水利部令第22号公布，水利部令第47号修正）</w:t>
            </w:r>
          </w:p>
        </w:tc>
        <w:tc>
          <w:tcPr>
            <w:tcW w:w="2056" w:type="dxa"/>
            <w:vMerge w:val="continue"/>
            <w:tcMar>
              <w:top w:w="15" w:type="dxa"/>
              <w:left w:w="15" w:type="dxa"/>
              <w:right w:w="15" w:type="dxa"/>
            </w:tcMar>
            <w:vAlign w:val="center"/>
          </w:tcPr>
          <w:p w14:paraId="613F7AAB">
            <w:pPr>
              <w:rPr>
                <w:rFonts w:ascii="Times New Roman" w:hAnsi="Times New Roman" w:cs="Times New Roman"/>
                <w:color w:val="000000"/>
                <w:sz w:val="20"/>
                <w:szCs w:val="20"/>
              </w:rPr>
            </w:pPr>
          </w:p>
        </w:tc>
      </w:tr>
      <w:tr w14:paraId="326C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97251C9">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CA9F973">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140DE3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799F7BC">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C865F63">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B2D1ACB">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《中华人民共和国长江保护法》</w:t>
            </w:r>
          </w:p>
        </w:tc>
        <w:tc>
          <w:tcPr>
            <w:tcW w:w="4666" w:type="dxa"/>
            <w:vMerge w:val="continue"/>
            <w:tcMar>
              <w:top w:w="15" w:type="dxa"/>
              <w:left w:w="15" w:type="dxa"/>
              <w:right w:w="15" w:type="dxa"/>
            </w:tcMar>
            <w:vAlign w:val="center"/>
          </w:tcPr>
          <w:p w14:paraId="15E09D0C">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499AA4A9">
            <w:pPr>
              <w:rPr>
                <w:rFonts w:ascii="Times New Roman" w:hAnsi="Times New Roman" w:cs="Times New Roman"/>
                <w:color w:val="000000"/>
                <w:sz w:val="20"/>
                <w:szCs w:val="20"/>
              </w:rPr>
            </w:pPr>
          </w:p>
        </w:tc>
      </w:tr>
      <w:tr w14:paraId="293A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3165919">
            <w:pPr>
              <w:widowControl/>
              <w:ind w:left="210"/>
              <w:jc w:val="both"/>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59</w:t>
            </w:r>
          </w:p>
        </w:tc>
        <w:tc>
          <w:tcPr>
            <w:tcW w:w="507" w:type="dxa"/>
            <w:vMerge w:val="restart"/>
            <w:tcMar>
              <w:top w:w="15" w:type="dxa"/>
              <w:left w:w="15" w:type="dxa"/>
              <w:right w:w="15" w:type="dxa"/>
            </w:tcMar>
            <w:vAlign w:val="center"/>
          </w:tcPr>
          <w:p w14:paraId="0CB3FE51">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143</w:t>
            </w:r>
          </w:p>
        </w:tc>
        <w:tc>
          <w:tcPr>
            <w:tcW w:w="1567" w:type="dxa"/>
            <w:vMerge w:val="restart"/>
            <w:tcMar>
              <w:top w:w="15" w:type="dxa"/>
              <w:left w:w="15" w:type="dxa"/>
              <w:right w:w="15" w:type="dxa"/>
            </w:tcMar>
            <w:vAlign w:val="center"/>
          </w:tcPr>
          <w:p w14:paraId="1236B4C5">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危险废物经营许可（国家清单</w:t>
            </w:r>
            <w:r>
              <w:rPr>
                <w:rFonts w:hint="eastAsia" w:ascii="Times New Roman" w:hAnsi="Times New Roman" w:cs="Times New Roman"/>
                <w:sz w:val="20"/>
                <w:szCs w:val="20"/>
                <w:lang w:bidi="ar-SA"/>
              </w:rPr>
              <w:t>第</w:t>
            </w:r>
            <w:r>
              <w:rPr>
                <w:rFonts w:ascii="Times New Roman" w:hAnsi="Times New Roman" w:cs="Times New Roman"/>
                <w:sz w:val="20"/>
                <w:szCs w:val="20"/>
                <w:lang w:bidi="ar-SA"/>
              </w:rPr>
              <w:t>202项）</w:t>
            </w:r>
          </w:p>
        </w:tc>
        <w:tc>
          <w:tcPr>
            <w:tcW w:w="1583" w:type="dxa"/>
            <w:vMerge w:val="restart"/>
            <w:tcMar>
              <w:top w:w="15" w:type="dxa"/>
              <w:left w:w="15" w:type="dxa"/>
              <w:right w:w="15" w:type="dxa"/>
            </w:tcMar>
            <w:vAlign w:val="center"/>
          </w:tcPr>
          <w:p w14:paraId="4B2EC85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州生态环境局</w:t>
            </w:r>
          </w:p>
        </w:tc>
        <w:tc>
          <w:tcPr>
            <w:tcW w:w="1464" w:type="dxa"/>
            <w:vMerge w:val="restart"/>
            <w:tcMar>
              <w:top w:w="15" w:type="dxa"/>
              <w:left w:w="15" w:type="dxa"/>
              <w:right w:w="15" w:type="dxa"/>
            </w:tcMar>
            <w:vAlign w:val="center"/>
          </w:tcPr>
          <w:p w14:paraId="24C017D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w:t>
            </w:r>
            <w:r>
              <w:rPr>
                <w:rFonts w:hint="eastAsia" w:ascii="Times New Roman" w:hAnsi="Times New Roman" w:cs="Times New Roman"/>
                <w:sz w:val="20"/>
                <w:szCs w:val="20"/>
                <w:lang w:val="en-US" w:bidi="ar-SA"/>
              </w:rPr>
              <w:t>马尔康</w:t>
            </w:r>
            <w:r>
              <w:rPr>
                <w:rFonts w:hint="eastAsia" w:ascii="Times New Roman" w:hAnsi="Times New Roman" w:cs="Times New Roman"/>
                <w:sz w:val="20"/>
                <w:szCs w:val="20"/>
                <w:lang w:bidi="ar-SA"/>
              </w:rPr>
              <w:t>生态环境局</w:t>
            </w:r>
          </w:p>
        </w:tc>
        <w:tc>
          <w:tcPr>
            <w:tcW w:w="2670" w:type="dxa"/>
            <w:tcMar>
              <w:top w:w="15" w:type="dxa"/>
              <w:left w:w="15" w:type="dxa"/>
              <w:right w:w="15" w:type="dxa"/>
            </w:tcMar>
            <w:vAlign w:val="center"/>
          </w:tcPr>
          <w:p w14:paraId="35E28458">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《中华人民共和国固体废物污染环境防治法》</w:t>
            </w:r>
          </w:p>
        </w:tc>
        <w:tc>
          <w:tcPr>
            <w:tcW w:w="4666" w:type="dxa"/>
            <w:tcMar>
              <w:top w:w="15" w:type="dxa"/>
              <w:left w:w="15" w:type="dxa"/>
              <w:right w:w="15" w:type="dxa"/>
            </w:tcMar>
            <w:vAlign w:val="center"/>
          </w:tcPr>
          <w:p w14:paraId="4D03A797">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《中华人民共和国固体废物污染环境防治法》</w:t>
            </w:r>
          </w:p>
        </w:tc>
        <w:tc>
          <w:tcPr>
            <w:tcW w:w="2056" w:type="dxa"/>
            <w:vMerge w:val="restart"/>
            <w:tcMar>
              <w:top w:w="15" w:type="dxa"/>
              <w:left w:w="15" w:type="dxa"/>
              <w:right w:w="15" w:type="dxa"/>
            </w:tcMar>
            <w:vAlign w:val="center"/>
          </w:tcPr>
          <w:p w14:paraId="51BABB31">
            <w:pPr>
              <w:rPr>
                <w:rFonts w:ascii="Times New Roman" w:hAnsi="Times New Roman" w:cs="Times New Roman"/>
                <w:color w:val="000000"/>
                <w:sz w:val="20"/>
                <w:szCs w:val="20"/>
              </w:rPr>
            </w:pPr>
          </w:p>
        </w:tc>
      </w:tr>
      <w:tr w14:paraId="2076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4D9E53A">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641D441">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741867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DE94E45">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0EBE257">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270BAF35">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《危险废物经营许可证管理办法》</w:t>
            </w:r>
          </w:p>
        </w:tc>
        <w:tc>
          <w:tcPr>
            <w:tcW w:w="4666" w:type="dxa"/>
            <w:tcMar>
              <w:top w:w="15" w:type="dxa"/>
              <w:left w:w="15" w:type="dxa"/>
              <w:right w:w="15" w:type="dxa"/>
            </w:tcMar>
            <w:vAlign w:val="center"/>
          </w:tcPr>
          <w:p w14:paraId="2ECF06D6">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《危险废物经营许可证管理办法》</w:t>
            </w:r>
          </w:p>
        </w:tc>
        <w:tc>
          <w:tcPr>
            <w:tcW w:w="2056" w:type="dxa"/>
            <w:vMerge w:val="continue"/>
            <w:tcMar>
              <w:top w:w="15" w:type="dxa"/>
              <w:left w:w="15" w:type="dxa"/>
              <w:right w:w="15" w:type="dxa"/>
            </w:tcMar>
            <w:vAlign w:val="center"/>
          </w:tcPr>
          <w:p w14:paraId="2644E378">
            <w:pPr>
              <w:rPr>
                <w:rFonts w:ascii="Times New Roman" w:hAnsi="Times New Roman" w:cs="Times New Roman"/>
                <w:color w:val="000000"/>
                <w:sz w:val="20"/>
                <w:szCs w:val="20"/>
              </w:rPr>
            </w:pPr>
          </w:p>
        </w:tc>
      </w:tr>
      <w:tr w14:paraId="57BA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tcMar>
              <w:top w:w="15" w:type="dxa"/>
              <w:left w:w="15" w:type="dxa"/>
              <w:right w:w="15" w:type="dxa"/>
            </w:tcMar>
            <w:vAlign w:val="center"/>
          </w:tcPr>
          <w:p w14:paraId="7D281F11">
            <w:pPr>
              <w:widowControl/>
              <w:ind w:left="210"/>
              <w:jc w:val="both"/>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60</w:t>
            </w:r>
          </w:p>
        </w:tc>
        <w:tc>
          <w:tcPr>
            <w:tcW w:w="507" w:type="dxa"/>
            <w:tcMar>
              <w:top w:w="15" w:type="dxa"/>
              <w:left w:w="15" w:type="dxa"/>
              <w:right w:w="15" w:type="dxa"/>
            </w:tcMar>
            <w:vAlign w:val="center"/>
          </w:tcPr>
          <w:p w14:paraId="21452595">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149</w:t>
            </w:r>
          </w:p>
        </w:tc>
        <w:tc>
          <w:tcPr>
            <w:tcW w:w="1567" w:type="dxa"/>
            <w:tcMar>
              <w:top w:w="15" w:type="dxa"/>
              <w:left w:w="15" w:type="dxa"/>
              <w:right w:w="15" w:type="dxa"/>
            </w:tcMar>
            <w:vAlign w:val="center"/>
          </w:tcPr>
          <w:p w14:paraId="79D6B5CB">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放射性核素排放许可（国家清单</w:t>
            </w:r>
            <w:r>
              <w:rPr>
                <w:rFonts w:hint="eastAsia" w:ascii="Times New Roman" w:hAnsi="Times New Roman" w:cs="Times New Roman"/>
                <w:sz w:val="20"/>
                <w:szCs w:val="20"/>
                <w:lang w:bidi="ar-SA"/>
              </w:rPr>
              <w:t>第</w:t>
            </w:r>
            <w:r>
              <w:rPr>
                <w:rFonts w:ascii="Times New Roman" w:hAnsi="Times New Roman" w:cs="Times New Roman"/>
                <w:sz w:val="20"/>
                <w:szCs w:val="20"/>
                <w:lang w:bidi="ar-SA"/>
              </w:rPr>
              <w:t>209项）</w:t>
            </w:r>
          </w:p>
        </w:tc>
        <w:tc>
          <w:tcPr>
            <w:tcW w:w="1583" w:type="dxa"/>
            <w:tcMar>
              <w:top w:w="15" w:type="dxa"/>
              <w:left w:w="15" w:type="dxa"/>
              <w:right w:w="15" w:type="dxa"/>
            </w:tcMar>
            <w:vAlign w:val="center"/>
          </w:tcPr>
          <w:p w14:paraId="3F23382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州生态环境局</w:t>
            </w:r>
          </w:p>
        </w:tc>
        <w:tc>
          <w:tcPr>
            <w:tcW w:w="1464" w:type="dxa"/>
            <w:tcMar>
              <w:top w:w="15" w:type="dxa"/>
              <w:left w:w="15" w:type="dxa"/>
              <w:right w:w="15" w:type="dxa"/>
            </w:tcMar>
            <w:vAlign w:val="center"/>
          </w:tcPr>
          <w:p w14:paraId="671D9BE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阿坝</w:t>
            </w:r>
            <w:r>
              <w:rPr>
                <w:rFonts w:hint="eastAsia" w:ascii="Times New Roman" w:hAnsi="Times New Roman" w:cs="Times New Roman"/>
                <w:sz w:val="20"/>
                <w:szCs w:val="20"/>
                <w:lang w:bidi="ar-SA"/>
              </w:rPr>
              <w:t>州</w:t>
            </w:r>
            <w:r>
              <w:rPr>
                <w:rFonts w:hint="eastAsia" w:ascii="Times New Roman" w:hAnsi="Times New Roman" w:cs="Times New Roman"/>
                <w:sz w:val="20"/>
                <w:szCs w:val="20"/>
                <w:lang w:val="en-US" w:bidi="ar-SA"/>
              </w:rPr>
              <w:t>马尔康</w:t>
            </w:r>
            <w:r>
              <w:rPr>
                <w:rFonts w:hint="eastAsia" w:ascii="Times New Roman" w:hAnsi="Times New Roman" w:cs="Times New Roman"/>
                <w:sz w:val="20"/>
                <w:szCs w:val="20"/>
                <w:lang w:bidi="ar-SA"/>
              </w:rPr>
              <w:t>生态环境局</w:t>
            </w:r>
          </w:p>
        </w:tc>
        <w:tc>
          <w:tcPr>
            <w:tcW w:w="2670" w:type="dxa"/>
            <w:tcMar>
              <w:top w:w="15" w:type="dxa"/>
              <w:left w:w="15" w:type="dxa"/>
              <w:right w:w="15" w:type="dxa"/>
            </w:tcMar>
            <w:vAlign w:val="center"/>
          </w:tcPr>
          <w:p w14:paraId="4E274F07">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《中华人民共和国放射性污染防治法》</w:t>
            </w:r>
          </w:p>
        </w:tc>
        <w:tc>
          <w:tcPr>
            <w:tcW w:w="4666" w:type="dxa"/>
            <w:tcMar>
              <w:top w:w="15" w:type="dxa"/>
              <w:left w:w="15" w:type="dxa"/>
              <w:right w:w="15" w:type="dxa"/>
            </w:tcMar>
            <w:vAlign w:val="center"/>
          </w:tcPr>
          <w:p w14:paraId="148B01D0">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《中华人民共和国放射性污染防治法》</w:t>
            </w:r>
          </w:p>
        </w:tc>
        <w:tc>
          <w:tcPr>
            <w:tcW w:w="2056" w:type="dxa"/>
            <w:tcMar>
              <w:top w:w="15" w:type="dxa"/>
              <w:left w:w="15" w:type="dxa"/>
              <w:right w:w="15" w:type="dxa"/>
            </w:tcMar>
            <w:vAlign w:val="center"/>
          </w:tcPr>
          <w:p w14:paraId="27AAB842">
            <w:pPr>
              <w:rPr>
                <w:rFonts w:ascii="Times New Roman" w:hAnsi="Times New Roman" w:cs="Times New Roman"/>
                <w:color w:val="000000"/>
                <w:sz w:val="20"/>
                <w:szCs w:val="20"/>
              </w:rPr>
            </w:pPr>
          </w:p>
        </w:tc>
      </w:tr>
      <w:tr w14:paraId="01FF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B1A197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61</w:t>
            </w:r>
          </w:p>
        </w:tc>
        <w:tc>
          <w:tcPr>
            <w:tcW w:w="507" w:type="dxa"/>
            <w:vMerge w:val="restart"/>
            <w:tcMar>
              <w:top w:w="15" w:type="dxa"/>
              <w:left w:w="15" w:type="dxa"/>
              <w:right w:w="15" w:type="dxa"/>
            </w:tcMar>
            <w:vAlign w:val="center"/>
          </w:tcPr>
          <w:p w14:paraId="19E5852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160</w:t>
            </w:r>
          </w:p>
        </w:tc>
        <w:tc>
          <w:tcPr>
            <w:tcW w:w="1567" w:type="dxa"/>
            <w:vMerge w:val="restart"/>
            <w:tcMar>
              <w:top w:w="15" w:type="dxa"/>
              <w:left w:w="15" w:type="dxa"/>
              <w:right w:w="15" w:type="dxa"/>
            </w:tcMar>
            <w:vAlign w:val="center"/>
          </w:tcPr>
          <w:p w14:paraId="56AE98F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建筑工程施工许可（国家清单第237项）</w:t>
            </w:r>
          </w:p>
        </w:tc>
        <w:tc>
          <w:tcPr>
            <w:tcW w:w="1583" w:type="dxa"/>
            <w:vMerge w:val="restart"/>
            <w:tcMar>
              <w:top w:w="15" w:type="dxa"/>
              <w:left w:w="15" w:type="dxa"/>
              <w:right w:w="15" w:type="dxa"/>
            </w:tcMar>
            <w:vAlign w:val="center"/>
          </w:tcPr>
          <w:p w14:paraId="7065DC0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63753C44">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00AE151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《中华人民共和国建筑法》</w:t>
            </w:r>
          </w:p>
        </w:tc>
        <w:tc>
          <w:tcPr>
            <w:tcW w:w="4666" w:type="dxa"/>
            <w:tcMar>
              <w:top w:w="15" w:type="dxa"/>
              <w:left w:w="15" w:type="dxa"/>
              <w:right w:w="15" w:type="dxa"/>
            </w:tcMar>
            <w:vAlign w:val="center"/>
          </w:tcPr>
          <w:p w14:paraId="29CE63D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《中华人民共和国建筑法》</w:t>
            </w:r>
          </w:p>
        </w:tc>
        <w:tc>
          <w:tcPr>
            <w:tcW w:w="2056" w:type="dxa"/>
            <w:vMerge w:val="restart"/>
            <w:tcMar>
              <w:top w:w="15" w:type="dxa"/>
              <w:left w:w="15" w:type="dxa"/>
              <w:right w:w="15" w:type="dxa"/>
            </w:tcMar>
            <w:vAlign w:val="center"/>
          </w:tcPr>
          <w:p w14:paraId="21BABA86">
            <w:pPr>
              <w:rPr>
                <w:rFonts w:ascii="Times New Roman" w:hAnsi="Times New Roman" w:cs="Times New Roman"/>
                <w:color w:val="000000"/>
                <w:sz w:val="20"/>
                <w:szCs w:val="20"/>
              </w:rPr>
            </w:pPr>
          </w:p>
        </w:tc>
      </w:tr>
      <w:tr w14:paraId="3B03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4740BB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90D313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3D2DFC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8E829C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37BA48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1E8B3A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9A888C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《建设工程质量管理条例》（国务院令</w:t>
            </w:r>
            <w:r>
              <w:rPr>
                <w:rFonts w:hint="eastAsia" w:ascii="Times New Roman" w:hAnsi="Times New Roman" w:cs="Times New Roman"/>
                <w:color w:val="000000"/>
                <w:sz w:val="20"/>
                <w:szCs w:val="20"/>
              </w:rPr>
              <w:t>第</w:t>
            </w:r>
            <w:r>
              <w:rPr>
                <w:rFonts w:ascii="Times New Roman" w:hAnsi="Times New Roman" w:cs="Times New Roman"/>
                <w:color w:val="000000"/>
                <w:sz w:val="20"/>
                <w:szCs w:val="20"/>
              </w:rPr>
              <w:t>279号</w:t>
            </w:r>
            <w:r>
              <w:rPr>
                <w:rFonts w:hint="eastAsia" w:ascii="Times New Roman" w:hAnsi="Times New Roman" w:cs="Times New Roman"/>
                <w:color w:val="000000"/>
                <w:sz w:val="20"/>
                <w:szCs w:val="20"/>
              </w:rPr>
              <w:t>公布</w:t>
            </w:r>
            <w:r>
              <w:rPr>
                <w:rFonts w:ascii="Times New Roman" w:hAnsi="Times New Roman" w:cs="Times New Roman"/>
                <w:color w:val="000000"/>
                <w:sz w:val="20"/>
                <w:szCs w:val="20"/>
              </w:rPr>
              <w:t>，国务院令</w:t>
            </w:r>
            <w:r>
              <w:rPr>
                <w:rFonts w:hint="eastAsia" w:ascii="Times New Roman" w:hAnsi="Times New Roman" w:cs="Times New Roman"/>
                <w:color w:val="000000"/>
                <w:sz w:val="20"/>
                <w:szCs w:val="20"/>
              </w:rPr>
              <w:t>第</w:t>
            </w:r>
            <w:r>
              <w:rPr>
                <w:rFonts w:ascii="Times New Roman" w:hAnsi="Times New Roman" w:cs="Times New Roman"/>
                <w:color w:val="000000"/>
                <w:sz w:val="20"/>
                <w:szCs w:val="20"/>
              </w:rPr>
              <w:t>714号修改）</w:t>
            </w:r>
          </w:p>
        </w:tc>
        <w:tc>
          <w:tcPr>
            <w:tcW w:w="2056" w:type="dxa"/>
            <w:vMerge w:val="continue"/>
            <w:tcMar>
              <w:top w:w="15" w:type="dxa"/>
              <w:left w:w="15" w:type="dxa"/>
              <w:right w:w="15" w:type="dxa"/>
            </w:tcMar>
            <w:vAlign w:val="center"/>
          </w:tcPr>
          <w:p w14:paraId="7C62EDE4">
            <w:pPr>
              <w:rPr>
                <w:rFonts w:ascii="Times New Roman" w:hAnsi="Times New Roman" w:cs="Times New Roman"/>
                <w:color w:val="000000"/>
                <w:sz w:val="20"/>
                <w:szCs w:val="20"/>
              </w:rPr>
            </w:pPr>
          </w:p>
        </w:tc>
      </w:tr>
      <w:tr w14:paraId="52D5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B30D66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2BD285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B3136D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66F7B8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0DF7EF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2E7557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6E3EA8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《建筑工程施工许可管理办法》（住房城乡建设部令第</w:t>
            </w:r>
            <w:r>
              <w:rPr>
                <w:rFonts w:hint="eastAsia" w:ascii="Times New Roman" w:hAnsi="Times New Roman" w:cs="Times New Roman"/>
                <w:color w:val="000000"/>
                <w:sz w:val="20"/>
                <w:szCs w:val="20"/>
                <w:lang w:val="en-US"/>
              </w:rPr>
              <w:t>18</w:t>
            </w:r>
            <w:r>
              <w:rPr>
                <w:rFonts w:ascii="Times New Roman" w:hAnsi="Times New Roman" w:cs="Times New Roman"/>
                <w:color w:val="000000"/>
                <w:sz w:val="20"/>
                <w:szCs w:val="20"/>
              </w:rPr>
              <w:t>号公布，住房城乡建设部令第</w:t>
            </w:r>
            <w:r>
              <w:rPr>
                <w:rFonts w:hint="eastAsia" w:ascii="Times New Roman" w:hAnsi="Times New Roman" w:cs="Times New Roman"/>
                <w:color w:val="000000"/>
                <w:sz w:val="20"/>
                <w:szCs w:val="20"/>
                <w:lang w:val="en-US"/>
              </w:rPr>
              <w:t>52</w:t>
            </w:r>
            <w:r>
              <w:rPr>
                <w:rFonts w:ascii="Times New Roman" w:hAnsi="Times New Roman" w:cs="Times New Roman"/>
                <w:color w:val="000000"/>
                <w:sz w:val="20"/>
                <w:szCs w:val="20"/>
              </w:rPr>
              <w:t>号修正）</w:t>
            </w:r>
          </w:p>
        </w:tc>
        <w:tc>
          <w:tcPr>
            <w:tcW w:w="2056" w:type="dxa"/>
            <w:vMerge w:val="continue"/>
            <w:tcMar>
              <w:top w:w="15" w:type="dxa"/>
              <w:left w:w="15" w:type="dxa"/>
              <w:right w:w="15" w:type="dxa"/>
            </w:tcMar>
            <w:vAlign w:val="center"/>
          </w:tcPr>
          <w:p w14:paraId="209DAC75">
            <w:pPr>
              <w:rPr>
                <w:rFonts w:ascii="Times New Roman" w:hAnsi="Times New Roman" w:cs="Times New Roman"/>
                <w:color w:val="000000"/>
                <w:sz w:val="20"/>
                <w:szCs w:val="20"/>
              </w:rPr>
            </w:pPr>
          </w:p>
        </w:tc>
      </w:tr>
      <w:tr w14:paraId="50CD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C2EAA9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62</w:t>
            </w:r>
          </w:p>
        </w:tc>
        <w:tc>
          <w:tcPr>
            <w:tcW w:w="507" w:type="dxa"/>
            <w:vMerge w:val="restart"/>
            <w:tcMar>
              <w:top w:w="15" w:type="dxa"/>
              <w:left w:w="15" w:type="dxa"/>
              <w:right w:w="15" w:type="dxa"/>
            </w:tcMar>
            <w:vAlign w:val="center"/>
          </w:tcPr>
          <w:p w14:paraId="5827D17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167</w:t>
            </w:r>
          </w:p>
        </w:tc>
        <w:tc>
          <w:tcPr>
            <w:tcW w:w="1567" w:type="dxa"/>
            <w:vMerge w:val="restart"/>
            <w:tcMar>
              <w:top w:w="15" w:type="dxa"/>
              <w:left w:w="15" w:type="dxa"/>
              <w:right w:w="15" w:type="dxa"/>
            </w:tcMar>
            <w:vAlign w:val="center"/>
          </w:tcPr>
          <w:p w14:paraId="1D736DF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商品房预售许可（国家清单第245项）</w:t>
            </w:r>
          </w:p>
        </w:tc>
        <w:tc>
          <w:tcPr>
            <w:tcW w:w="1583" w:type="dxa"/>
            <w:vMerge w:val="restart"/>
            <w:tcMar>
              <w:top w:w="15" w:type="dxa"/>
              <w:left w:w="15" w:type="dxa"/>
              <w:right w:w="15" w:type="dxa"/>
            </w:tcMar>
            <w:vAlign w:val="center"/>
          </w:tcPr>
          <w:p w14:paraId="79C666D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149ED60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473E5A7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《中华人民共和国城市房地产管理法》</w:t>
            </w:r>
          </w:p>
        </w:tc>
        <w:tc>
          <w:tcPr>
            <w:tcW w:w="4666" w:type="dxa"/>
            <w:tcMar>
              <w:top w:w="15" w:type="dxa"/>
              <w:left w:w="15" w:type="dxa"/>
              <w:right w:w="15" w:type="dxa"/>
            </w:tcMar>
            <w:vAlign w:val="center"/>
          </w:tcPr>
          <w:p w14:paraId="702DD1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《中华人民共和国城市房地产管理法》</w:t>
            </w:r>
          </w:p>
        </w:tc>
        <w:tc>
          <w:tcPr>
            <w:tcW w:w="2056" w:type="dxa"/>
            <w:vMerge w:val="restart"/>
            <w:tcMar>
              <w:top w:w="15" w:type="dxa"/>
              <w:left w:w="15" w:type="dxa"/>
              <w:right w:w="15" w:type="dxa"/>
            </w:tcMar>
            <w:vAlign w:val="center"/>
          </w:tcPr>
          <w:p w14:paraId="5EEA659E">
            <w:pPr>
              <w:rPr>
                <w:rFonts w:ascii="Times New Roman" w:hAnsi="Times New Roman" w:cs="Times New Roman"/>
                <w:color w:val="000000"/>
                <w:sz w:val="20"/>
                <w:szCs w:val="20"/>
              </w:rPr>
            </w:pPr>
          </w:p>
        </w:tc>
      </w:tr>
      <w:tr w14:paraId="7E4F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D36877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1E05A2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3C2C43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DF9026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DF8118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960811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25ADDD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《城市房地产开发经营管理条例》</w:t>
            </w:r>
          </w:p>
        </w:tc>
        <w:tc>
          <w:tcPr>
            <w:tcW w:w="2056" w:type="dxa"/>
            <w:vMerge w:val="continue"/>
            <w:tcMar>
              <w:top w:w="15" w:type="dxa"/>
              <w:left w:w="15" w:type="dxa"/>
              <w:right w:w="15" w:type="dxa"/>
            </w:tcMar>
            <w:vAlign w:val="center"/>
          </w:tcPr>
          <w:p w14:paraId="00A86378">
            <w:pPr>
              <w:rPr>
                <w:rFonts w:ascii="Times New Roman" w:hAnsi="Times New Roman" w:cs="Times New Roman"/>
                <w:color w:val="000000"/>
                <w:sz w:val="20"/>
                <w:szCs w:val="20"/>
              </w:rPr>
            </w:pPr>
          </w:p>
        </w:tc>
      </w:tr>
      <w:tr w14:paraId="533A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507" w:type="dxa"/>
            <w:vMerge w:val="continue"/>
            <w:tcMar>
              <w:top w:w="15" w:type="dxa"/>
              <w:left w:w="15" w:type="dxa"/>
              <w:right w:w="15" w:type="dxa"/>
            </w:tcMar>
            <w:vAlign w:val="center"/>
          </w:tcPr>
          <w:p w14:paraId="65D25A3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7A3689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8C8B46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807859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935AFC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750F34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4CA3E9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《城市商品房预售管理办法》（建设部令第40号）</w:t>
            </w:r>
          </w:p>
        </w:tc>
        <w:tc>
          <w:tcPr>
            <w:tcW w:w="2056" w:type="dxa"/>
            <w:vMerge w:val="continue"/>
            <w:tcMar>
              <w:top w:w="15" w:type="dxa"/>
              <w:left w:w="15" w:type="dxa"/>
              <w:right w:w="15" w:type="dxa"/>
            </w:tcMar>
            <w:vAlign w:val="center"/>
          </w:tcPr>
          <w:p w14:paraId="2EB2B0F8">
            <w:pPr>
              <w:rPr>
                <w:rFonts w:ascii="Times New Roman" w:hAnsi="Times New Roman" w:cs="Times New Roman"/>
                <w:color w:val="000000"/>
                <w:sz w:val="20"/>
                <w:szCs w:val="20"/>
              </w:rPr>
            </w:pPr>
          </w:p>
        </w:tc>
      </w:tr>
      <w:tr w14:paraId="112D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34C4AE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63</w:t>
            </w:r>
          </w:p>
        </w:tc>
        <w:tc>
          <w:tcPr>
            <w:tcW w:w="507" w:type="dxa"/>
            <w:vMerge w:val="restart"/>
            <w:tcMar>
              <w:top w:w="15" w:type="dxa"/>
              <w:left w:w="15" w:type="dxa"/>
              <w:right w:w="15" w:type="dxa"/>
            </w:tcMar>
            <w:vAlign w:val="center"/>
          </w:tcPr>
          <w:p w14:paraId="206BD1A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169</w:t>
            </w:r>
          </w:p>
        </w:tc>
        <w:tc>
          <w:tcPr>
            <w:tcW w:w="1567" w:type="dxa"/>
            <w:vMerge w:val="restart"/>
            <w:tcMar>
              <w:top w:w="15" w:type="dxa"/>
              <w:left w:w="15" w:type="dxa"/>
              <w:right w:w="15" w:type="dxa"/>
            </w:tcMar>
            <w:vAlign w:val="center"/>
          </w:tcPr>
          <w:p w14:paraId="42742CA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关闭、闲置、拆除城市环境卫生设施许可（国家清单第247项）</w:t>
            </w:r>
          </w:p>
        </w:tc>
        <w:tc>
          <w:tcPr>
            <w:tcW w:w="1583" w:type="dxa"/>
            <w:vMerge w:val="restart"/>
            <w:tcMar>
              <w:top w:w="15" w:type="dxa"/>
              <w:left w:w="15" w:type="dxa"/>
              <w:right w:w="15" w:type="dxa"/>
            </w:tcMar>
            <w:vAlign w:val="center"/>
          </w:tcPr>
          <w:p w14:paraId="45AA17F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26D2885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2D87C3C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《中华人民共和国固体废物污染环境防治法》</w:t>
            </w:r>
          </w:p>
        </w:tc>
        <w:tc>
          <w:tcPr>
            <w:tcW w:w="4666" w:type="dxa"/>
            <w:tcMar>
              <w:top w:w="15" w:type="dxa"/>
              <w:left w:w="15" w:type="dxa"/>
              <w:right w:w="15" w:type="dxa"/>
            </w:tcMar>
            <w:vAlign w:val="center"/>
          </w:tcPr>
          <w:p w14:paraId="4F36254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《中华人民共和国固体废物污染环境防治法》</w:t>
            </w:r>
          </w:p>
        </w:tc>
        <w:tc>
          <w:tcPr>
            <w:tcW w:w="2056" w:type="dxa"/>
            <w:vMerge w:val="restart"/>
            <w:tcMar>
              <w:top w:w="15" w:type="dxa"/>
              <w:left w:w="15" w:type="dxa"/>
              <w:right w:w="15" w:type="dxa"/>
            </w:tcMar>
            <w:vAlign w:val="center"/>
          </w:tcPr>
          <w:p w14:paraId="120B95A6">
            <w:pPr>
              <w:rPr>
                <w:rFonts w:ascii="Times New Roman" w:hAnsi="Times New Roman" w:cs="Times New Roman"/>
                <w:color w:val="000000"/>
                <w:sz w:val="20"/>
                <w:szCs w:val="20"/>
              </w:rPr>
            </w:pPr>
          </w:p>
        </w:tc>
      </w:tr>
      <w:tr w14:paraId="1247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AED80C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7E55F2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0456F9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BB26AC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AA8E9C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FFC749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D5C69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《城市市容和环境卫生管理条例》</w:t>
            </w:r>
          </w:p>
        </w:tc>
        <w:tc>
          <w:tcPr>
            <w:tcW w:w="2056" w:type="dxa"/>
            <w:vMerge w:val="continue"/>
            <w:tcMar>
              <w:top w:w="15" w:type="dxa"/>
              <w:left w:w="15" w:type="dxa"/>
              <w:right w:w="15" w:type="dxa"/>
            </w:tcMar>
            <w:vAlign w:val="center"/>
          </w:tcPr>
          <w:p w14:paraId="074A3314">
            <w:pPr>
              <w:rPr>
                <w:rFonts w:ascii="Times New Roman" w:hAnsi="Times New Roman" w:cs="Times New Roman"/>
                <w:color w:val="000000"/>
                <w:sz w:val="20"/>
                <w:szCs w:val="20"/>
              </w:rPr>
            </w:pPr>
          </w:p>
        </w:tc>
      </w:tr>
      <w:tr w14:paraId="6203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0D0ACE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3F2EF7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42D7C3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28B83C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F48253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CBA6B4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27A348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《城市生活垃圾管理办法》（建设部令第157号）</w:t>
            </w:r>
          </w:p>
        </w:tc>
        <w:tc>
          <w:tcPr>
            <w:tcW w:w="2056" w:type="dxa"/>
            <w:vMerge w:val="continue"/>
            <w:tcMar>
              <w:top w:w="15" w:type="dxa"/>
              <w:left w:w="15" w:type="dxa"/>
              <w:right w:w="15" w:type="dxa"/>
            </w:tcMar>
            <w:vAlign w:val="center"/>
          </w:tcPr>
          <w:p w14:paraId="0726DAFE">
            <w:pPr>
              <w:rPr>
                <w:rFonts w:ascii="Times New Roman" w:hAnsi="Times New Roman" w:cs="Times New Roman"/>
                <w:color w:val="000000"/>
                <w:sz w:val="20"/>
                <w:szCs w:val="20"/>
              </w:rPr>
            </w:pPr>
          </w:p>
        </w:tc>
      </w:tr>
      <w:tr w14:paraId="0C4A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D63670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64</w:t>
            </w:r>
          </w:p>
        </w:tc>
        <w:tc>
          <w:tcPr>
            <w:tcW w:w="507" w:type="dxa"/>
            <w:vMerge w:val="restart"/>
            <w:tcMar>
              <w:top w:w="15" w:type="dxa"/>
              <w:left w:w="15" w:type="dxa"/>
              <w:right w:w="15" w:type="dxa"/>
            </w:tcMar>
            <w:vAlign w:val="center"/>
          </w:tcPr>
          <w:p w14:paraId="7851BC9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170</w:t>
            </w:r>
          </w:p>
        </w:tc>
        <w:tc>
          <w:tcPr>
            <w:tcW w:w="1567" w:type="dxa"/>
            <w:vMerge w:val="restart"/>
            <w:tcMar>
              <w:top w:w="15" w:type="dxa"/>
              <w:left w:w="15" w:type="dxa"/>
              <w:right w:w="15" w:type="dxa"/>
            </w:tcMar>
            <w:vAlign w:val="center"/>
          </w:tcPr>
          <w:p w14:paraId="15B969D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拆除环境卫生设施许可（国家清单第248项）</w:t>
            </w:r>
          </w:p>
        </w:tc>
        <w:tc>
          <w:tcPr>
            <w:tcW w:w="1583" w:type="dxa"/>
            <w:vMerge w:val="restart"/>
            <w:tcMar>
              <w:top w:w="15" w:type="dxa"/>
              <w:left w:w="15" w:type="dxa"/>
              <w:right w:w="15" w:type="dxa"/>
            </w:tcMar>
            <w:vAlign w:val="center"/>
          </w:tcPr>
          <w:p w14:paraId="23494B8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05891E3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601351D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《城市市容和环境卫生管理条例》</w:t>
            </w:r>
          </w:p>
        </w:tc>
        <w:tc>
          <w:tcPr>
            <w:tcW w:w="4666" w:type="dxa"/>
            <w:tcMar>
              <w:top w:w="15" w:type="dxa"/>
              <w:left w:w="15" w:type="dxa"/>
              <w:right w:w="15" w:type="dxa"/>
            </w:tcMar>
            <w:vAlign w:val="center"/>
          </w:tcPr>
          <w:p w14:paraId="74F38F2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《城市市容和环境卫生管理条例》</w:t>
            </w:r>
          </w:p>
        </w:tc>
        <w:tc>
          <w:tcPr>
            <w:tcW w:w="2056" w:type="dxa"/>
            <w:vMerge w:val="restart"/>
            <w:tcMar>
              <w:top w:w="15" w:type="dxa"/>
              <w:left w:w="15" w:type="dxa"/>
              <w:right w:w="15" w:type="dxa"/>
            </w:tcMar>
            <w:vAlign w:val="center"/>
          </w:tcPr>
          <w:p w14:paraId="12827F7C">
            <w:pPr>
              <w:rPr>
                <w:rFonts w:ascii="Times New Roman" w:hAnsi="Times New Roman" w:cs="Times New Roman"/>
                <w:color w:val="000000"/>
                <w:sz w:val="20"/>
                <w:szCs w:val="20"/>
              </w:rPr>
            </w:pPr>
          </w:p>
        </w:tc>
      </w:tr>
      <w:tr w14:paraId="490B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363CF0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62332F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8ED2CC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EC2BE0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4A10BE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CF5CA6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07C51F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《城市生活垃圾管理办法》（建设部令第157号）</w:t>
            </w:r>
          </w:p>
        </w:tc>
        <w:tc>
          <w:tcPr>
            <w:tcW w:w="2056" w:type="dxa"/>
            <w:vMerge w:val="continue"/>
            <w:tcMar>
              <w:top w:w="15" w:type="dxa"/>
              <w:left w:w="15" w:type="dxa"/>
              <w:right w:w="15" w:type="dxa"/>
            </w:tcMar>
            <w:vAlign w:val="center"/>
          </w:tcPr>
          <w:p w14:paraId="1E9BE2AE">
            <w:pPr>
              <w:rPr>
                <w:rFonts w:ascii="Times New Roman" w:hAnsi="Times New Roman" w:cs="Times New Roman"/>
                <w:color w:val="000000"/>
                <w:sz w:val="20"/>
                <w:szCs w:val="20"/>
              </w:rPr>
            </w:pPr>
          </w:p>
        </w:tc>
      </w:tr>
      <w:tr w14:paraId="06F5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2" w:hRule="atLeast"/>
          <w:jc w:val="center"/>
        </w:trPr>
        <w:tc>
          <w:tcPr>
            <w:tcW w:w="507" w:type="dxa"/>
            <w:tcMar>
              <w:top w:w="15" w:type="dxa"/>
              <w:left w:w="15" w:type="dxa"/>
              <w:right w:w="15" w:type="dxa"/>
            </w:tcMar>
            <w:vAlign w:val="center"/>
          </w:tcPr>
          <w:p w14:paraId="56797E1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65</w:t>
            </w:r>
          </w:p>
        </w:tc>
        <w:tc>
          <w:tcPr>
            <w:tcW w:w="507" w:type="dxa"/>
            <w:tcMar>
              <w:top w:w="15" w:type="dxa"/>
              <w:left w:w="15" w:type="dxa"/>
              <w:right w:w="15" w:type="dxa"/>
            </w:tcMar>
            <w:vAlign w:val="center"/>
          </w:tcPr>
          <w:p w14:paraId="3F5FB41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171</w:t>
            </w:r>
          </w:p>
        </w:tc>
        <w:tc>
          <w:tcPr>
            <w:tcW w:w="1567" w:type="dxa"/>
            <w:tcMar>
              <w:top w:w="15" w:type="dxa"/>
              <w:left w:w="15" w:type="dxa"/>
              <w:right w:w="15" w:type="dxa"/>
            </w:tcMar>
            <w:vAlign w:val="center"/>
          </w:tcPr>
          <w:p w14:paraId="362B900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从事城市生活垃圾经营性清扫、收集、运输、处理服务审批（国家清单第249项）</w:t>
            </w:r>
          </w:p>
        </w:tc>
        <w:tc>
          <w:tcPr>
            <w:tcW w:w="1583" w:type="dxa"/>
            <w:tcMar>
              <w:top w:w="15" w:type="dxa"/>
              <w:left w:w="15" w:type="dxa"/>
              <w:right w:w="15" w:type="dxa"/>
            </w:tcMar>
            <w:vAlign w:val="center"/>
          </w:tcPr>
          <w:p w14:paraId="0DF8EEE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tcMar>
              <w:top w:w="15" w:type="dxa"/>
              <w:left w:w="15" w:type="dxa"/>
              <w:right w:w="15" w:type="dxa"/>
            </w:tcMar>
            <w:vAlign w:val="center"/>
          </w:tcPr>
          <w:p w14:paraId="14F7B3B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tcMar>
              <w:top w:w="15" w:type="dxa"/>
              <w:left w:w="15" w:type="dxa"/>
              <w:right w:w="15" w:type="dxa"/>
            </w:tcMar>
            <w:vAlign w:val="center"/>
          </w:tcPr>
          <w:p w14:paraId="510E3F9F">
            <w:pPr>
              <w:widowControl/>
              <w:textAlignment w:val="center"/>
              <w:rPr>
                <w:rFonts w:hint="eastAsia" w:ascii="Times New Roman" w:hAnsi="Times New Roman" w:eastAsia="仿宋_GB2312" w:cs="Times New Roman"/>
                <w:color w:val="000000"/>
                <w:sz w:val="20"/>
                <w:szCs w:val="20"/>
                <w:lang w:eastAsia="zh-CN"/>
              </w:rPr>
            </w:pPr>
            <w:r>
              <w:rPr>
                <w:rFonts w:hint="eastAsia" w:ascii="Times New Roman" w:hAnsi="Times New Roman" w:cs="Times New Roman"/>
                <w:color w:val="000000"/>
                <w:sz w:val="20"/>
                <w:szCs w:val="20"/>
                <w:lang w:eastAsia="zh-CN"/>
              </w:rPr>
              <w:t>《国务院对确需保留的行政审批项目设定行政许可的决定》</w:t>
            </w:r>
          </w:p>
        </w:tc>
        <w:tc>
          <w:tcPr>
            <w:tcW w:w="4666" w:type="dxa"/>
            <w:tcMar>
              <w:top w:w="15" w:type="dxa"/>
              <w:left w:w="15" w:type="dxa"/>
              <w:right w:w="15" w:type="dxa"/>
            </w:tcMar>
            <w:vAlign w:val="center"/>
          </w:tcPr>
          <w:p w14:paraId="7EE3498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《城市生活垃圾管理办法》（建设部令第157号）</w:t>
            </w:r>
          </w:p>
        </w:tc>
        <w:tc>
          <w:tcPr>
            <w:tcW w:w="2056" w:type="dxa"/>
            <w:tcMar>
              <w:top w:w="15" w:type="dxa"/>
              <w:left w:w="15" w:type="dxa"/>
              <w:right w:w="15" w:type="dxa"/>
            </w:tcMar>
            <w:vAlign w:val="center"/>
          </w:tcPr>
          <w:p w14:paraId="4A718F3F">
            <w:pPr>
              <w:rPr>
                <w:rFonts w:ascii="Times New Roman" w:hAnsi="Times New Roman" w:cs="Times New Roman"/>
                <w:color w:val="000000"/>
                <w:sz w:val="20"/>
                <w:szCs w:val="20"/>
              </w:rPr>
            </w:pPr>
          </w:p>
        </w:tc>
      </w:tr>
      <w:tr w14:paraId="5DB6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9439A4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66</w:t>
            </w:r>
          </w:p>
        </w:tc>
        <w:tc>
          <w:tcPr>
            <w:tcW w:w="507" w:type="dxa"/>
            <w:vMerge w:val="restart"/>
            <w:tcMar>
              <w:top w:w="15" w:type="dxa"/>
              <w:left w:w="15" w:type="dxa"/>
              <w:right w:w="15" w:type="dxa"/>
            </w:tcMar>
            <w:vAlign w:val="center"/>
          </w:tcPr>
          <w:p w14:paraId="03F0F3F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172</w:t>
            </w:r>
          </w:p>
        </w:tc>
        <w:tc>
          <w:tcPr>
            <w:tcW w:w="1567" w:type="dxa"/>
            <w:vMerge w:val="restart"/>
            <w:tcMar>
              <w:top w:w="15" w:type="dxa"/>
              <w:left w:w="15" w:type="dxa"/>
              <w:right w:w="15" w:type="dxa"/>
            </w:tcMar>
            <w:vAlign w:val="center"/>
          </w:tcPr>
          <w:p w14:paraId="530A99C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城市建筑垃圾处置核准（国家清单第250项）</w:t>
            </w:r>
          </w:p>
        </w:tc>
        <w:tc>
          <w:tcPr>
            <w:tcW w:w="1583" w:type="dxa"/>
            <w:vMerge w:val="restart"/>
            <w:tcMar>
              <w:top w:w="15" w:type="dxa"/>
              <w:left w:w="15" w:type="dxa"/>
              <w:right w:w="15" w:type="dxa"/>
            </w:tcMar>
            <w:vAlign w:val="center"/>
          </w:tcPr>
          <w:p w14:paraId="0D492F2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6A1724E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196FE7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4962CC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《建设部关于纳入国务院决定的十五项行政许可的条件的规定》（建设部令135号）</w:t>
            </w:r>
          </w:p>
        </w:tc>
        <w:tc>
          <w:tcPr>
            <w:tcW w:w="2056" w:type="dxa"/>
            <w:vMerge w:val="restart"/>
            <w:tcMar>
              <w:top w:w="15" w:type="dxa"/>
              <w:left w:w="15" w:type="dxa"/>
              <w:right w:w="15" w:type="dxa"/>
            </w:tcMar>
            <w:vAlign w:val="center"/>
          </w:tcPr>
          <w:p w14:paraId="563B6403">
            <w:pPr>
              <w:rPr>
                <w:rFonts w:ascii="Times New Roman" w:hAnsi="Times New Roman" w:cs="Times New Roman"/>
                <w:color w:val="000000"/>
                <w:sz w:val="20"/>
                <w:szCs w:val="20"/>
              </w:rPr>
            </w:pPr>
          </w:p>
        </w:tc>
      </w:tr>
      <w:tr w14:paraId="3C65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7" w:type="dxa"/>
            <w:vMerge w:val="continue"/>
            <w:tcMar>
              <w:top w:w="15" w:type="dxa"/>
              <w:left w:w="15" w:type="dxa"/>
              <w:right w:w="15" w:type="dxa"/>
            </w:tcMar>
            <w:vAlign w:val="center"/>
          </w:tcPr>
          <w:p w14:paraId="763778C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205334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BA6E7A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8FDDCD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72F0CD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A6DDD4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79D492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《城市建筑垃圾管理规定》（建设部令第139号）</w:t>
            </w:r>
          </w:p>
        </w:tc>
        <w:tc>
          <w:tcPr>
            <w:tcW w:w="2056" w:type="dxa"/>
            <w:vMerge w:val="continue"/>
            <w:tcMar>
              <w:top w:w="15" w:type="dxa"/>
              <w:left w:w="15" w:type="dxa"/>
              <w:right w:w="15" w:type="dxa"/>
            </w:tcMar>
            <w:vAlign w:val="center"/>
          </w:tcPr>
          <w:p w14:paraId="7A410F06">
            <w:pPr>
              <w:rPr>
                <w:rFonts w:ascii="Times New Roman" w:hAnsi="Times New Roman" w:cs="Times New Roman"/>
                <w:color w:val="000000"/>
                <w:sz w:val="20"/>
                <w:szCs w:val="20"/>
              </w:rPr>
            </w:pPr>
          </w:p>
        </w:tc>
      </w:tr>
      <w:tr w14:paraId="1EEE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1E85281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67</w:t>
            </w:r>
          </w:p>
        </w:tc>
        <w:tc>
          <w:tcPr>
            <w:tcW w:w="507" w:type="dxa"/>
            <w:vMerge w:val="restart"/>
            <w:tcMar>
              <w:top w:w="15" w:type="dxa"/>
              <w:left w:w="15" w:type="dxa"/>
              <w:right w:w="15" w:type="dxa"/>
            </w:tcMar>
            <w:vAlign w:val="center"/>
          </w:tcPr>
          <w:p w14:paraId="1F91145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173</w:t>
            </w:r>
          </w:p>
        </w:tc>
        <w:tc>
          <w:tcPr>
            <w:tcW w:w="1567" w:type="dxa"/>
            <w:vMerge w:val="restart"/>
            <w:tcMar>
              <w:top w:w="15" w:type="dxa"/>
              <w:left w:w="15" w:type="dxa"/>
              <w:right w:w="15" w:type="dxa"/>
            </w:tcMar>
            <w:vAlign w:val="center"/>
          </w:tcPr>
          <w:p w14:paraId="02DF2D2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城镇污水排入排水管网许可（国家清单第251项）</w:t>
            </w:r>
          </w:p>
        </w:tc>
        <w:tc>
          <w:tcPr>
            <w:tcW w:w="1583" w:type="dxa"/>
            <w:vMerge w:val="restart"/>
            <w:tcMar>
              <w:top w:w="15" w:type="dxa"/>
              <w:left w:w="15" w:type="dxa"/>
              <w:right w:w="15" w:type="dxa"/>
            </w:tcMar>
            <w:vAlign w:val="center"/>
          </w:tcPr>
          <w:p w14:paraId="302CF13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40C5A00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352EC07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《城镇排水与污水处理条例》</w:t>
            </w:r>
          </w:p>
        </w:tc>
        <w:tc>
          <w:tcPr>
            <w:tcW w:w="4666" w:type="dxa"/>
            <w:tcMar>
              <w:top w:w="15" w:type="dxa"/>
              <w:left w:w="15" w:type="dxa"/>
              <w:right w:w="15" w:type="dxa"/>
            </w:tcMar>
            <w:vAlign w:val="center"/>
          </w:tcPr>
          <w:p w14:paraId="50FC613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《城镇排水与污水处理条例》</w:t>
            </w:r>
          </w:p>
        </w:tc>
        <w:tc>
          <w:tcPr>
            <w:tcW w:w="2056" w:type="dxa"/>
            <w:vMerge w:val="restart"/>
            <w:tcMar>
              <w:top w:w="15" w:type="dxa"/>
              <w:left w:w="15" w:type="dxa"/>
              <w:right w:w="15" w:type="dxa"/>
            </w:tcMar>
            <w:vAlign w:val="center"/>
          </w:tcPr>
          <w:p w14:paraId="324EEDE0">
            <w:pPr>
              <w:rPr>
                <w:rFonts w:ascii="Times New Roman" w:hAnsi="Times New Roman" w:cs="Times New Roman"/>
                <w:color w:val="000000"/>
                <w:sz w:val="20"/>
                <w:szCs w:val="20"/>
              </w:rPr>
            </w:pPr>
          </w:p>
        </w:tc>
      </w:tr>
      <w:tr w14:paraId="7E88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507" w:type="dxa"/>
            <w:vMerge w:val="continue"/>
            <w:tcMar>
              <w:top w:w="15" w:type="dxa"/>
              <w:left w:w="15" w:type="dxa"/>
              <w:right w:w="15" w:type="dxa"/>
            </w:tcMar>
            <w:vAlign w:val="center"/>
          </w:tcPr>
          <w:p w14:paraId="36D9CCE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82EDB2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082117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C195BD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A4B4BB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F36538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3EDEE7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《四川省城市排水管理条例》</w:t>
            </w:r>
          </w:p>
        </w:tc>
        <w:tc>
          <w:tcPr>
            <w:tcW w:w="2056" w:type="dxa"/>
            <w:vMerge w:val="continue"/>
            <w:tcMar>
              <w:top w:w="15" w:type="dxa"/>
              <w:left w:w="15" w:type="dxa"/>
              <w:right w:w="15" w:type="dxa"/>
            </w:tcMar>
            <w:vAlign w:val="center"/>
          </w:tcPr>
          <w:p w14:paraId="2A53E02E">
            <w:pPr>
              <w:rPr>
                <w:rFonts w:ascii="Times New Roman" w:hAnsi="Times New Roman" w:cs="Times New Roman"/>
                <w:color w:val="000000"/>
                <w:sz w:val="20"/>
                <w:szCs w:val="20"/>
              </w:rPr>
            </w:pPr>
          </w:p>
        </w:tc>
      </w:tr>
      <w:tr w14:paraId="7BFA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420990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68</w:t>
            </w:r>
          </w:p>
        </w:tc>
        <w:tc>
          <w:tcPr>
            <w:tcW w:w="507" w:type="dxa"/>
            <w:vMerge w:val="restart"/>
            <w:tcMar>
              <w:top w:w="15" w:type="dxa"/>
              <w:left w:w="15" w:type="dxa"/>
              <w:right w:w="15" w:type="dxa"/>
            </w:tcMar>
            <w:vAlign w:val="center"/>
          </w:tcPr>
          <w:p w14:paraId="410AA80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174</w:t>
            </w:r>
          </w:p>
        </w:tc>
        <w:tc>
          <w:tcPr>
            <w:tcW w:w="1567" w:type="dxa"/>
            <w:vMerge w:val="restart"/>
            <w:tcMar>
              <w:top w:w="15" w:type="dxa"/>
              <w:left w:w="15" w:type="dxa"/>
              <w:right w:w="15" w:type="dxa"/>
            </w:tcMar>
            <w:vAlign w:val="center"/>
          </w:tcPr>
          <w:p w14:paraId="1B745A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拆除、改动、迁移城市公共供水设施审核（国家清单第252项）</w:t>
            </w:r>
          </w:p>
        </w:tc>
        <w:tc>
          <w:tcPr>
            <w:tcW w:w="1583" w:type="dxa"/>
            <w:vMerge w:val="restart"/>
            <w:tcMar>
              <w:top w:w="15" w:type="dxa"/>
              <w:left w:w="15" w:type="dxa"/>
              <w:right w:w="15" w:type="dxa"/>
            </w:tcMar>
            <w:vAlign w:val="center"/>
          </w:tcPr>
          <w:p w14:paraId="42CF490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11DEB3D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4D02BB9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《城市供水条例》</w:t>
            </w:r>
          </w:p>
        </w:tc>
        <w:tc>
          <w:tcPr>
            <w:tcW w:w="4666" w:type="dxa"/>
            <w:tcMar>
              <w:top w:w="15" w:type="dxa"/>
              <w:left w:w="15" w:type="dxa"/>
              <w:right w:w="15" w:type="dxa"/>
            </w:tcMar>
            <w:vAlign w:val="center"/>
          </w:tcPr>
          <w:p w14:paraId="0EBE854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《城市供水条例》</w:t>
            </w:r>
          </w:p>
        </w:tc>
        <w:tc>
          <w:tcPr>
            <w:tcW w:w="2056" w:type="dxa"/>
            <w:vMerge w:val="restart"/>
            <w:tcMar>
              <w:top w:w="15" w:type="dxa"/>
              <w:left w:w="15" w:type="dxa"/>
              <w:right w:w="15" w:type="dxa"/>
            </w:tcMar>
            <w:vAlign w:val="center"/>
          </w:tcPr>
          <w:p w14:paraId="1ED1A38B">
            <w:pPr>
              <w:rPr>
                <w:rFonts w:ascii="Times New Roman" w:hAnsi="Times New Roman" w:cs="Times New Roman"/>
                <w:color w:val="000000"/>
                <w:sz w:val="20"/>
                <w:szCs w:val="20"/>
              </w:rPr>
            </w:pPr>
          </w:p>
        </w:tc>
      </w:tr>
      <w:tr w14:paraId="67A6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36C7E74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7385EE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637AF1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15430F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80257D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DC1278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DED465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《四川省城市供水条例》</w:t>
            </w:r>
          </w:p>
        </w:tc>
        <w:tc>
          <w:tcPr>
            <w:tcW w:w="2056" w:type="dxa"/>
            <w:vMerge w:val="continue"/>
            <w:tcMar>
              <w:top w:w="15" w:type="dxa"/>
              <w:left w:w="15" w:type="dxa"/>
              <w:right w:w="15" w:type="dxa"/>
            </w:tcMar>
            <w:vAlign w:val="center"/>
          </w:tcPr>
          <w:p w14:paraId="2A4F63CE">
            <w:pPr>
              <w:rPr>
                <w:rFonts w:ascii="Times New Roman" w:hAnsi="Times New Roman" w:cs="Times New Roman"/>
                <w:color w:val="000000"/>
                <w:sz w:val="20"/>
                <w:szCs w:val="20"/>
              </w:rPr>
            </w:pPr>
          </w:p>
        </w:tc>
      </w:tr>
      <w:tr w14:paraId="5137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89D886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69</w:t>
            </w:r>
          </w:p>
        </w:tc>
        <w:tc>
          <w:tcPr>
            <w:tcW w:w="507" w:type="dxa"/>
            <w:vMerge w:val="restart"/>
            <w:tcMar>
              <w:top w:w="15" w:type="dxa"/>
              <w:left w:w="15" w:type="dxa"/>
              <w:right w:w="15" w:type="dxa"/>
            </w:tcMar>
            <w:vAlign w:val="center"/>
          </w:tcPr>
          <w:p w14:paraId="694EE24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175</w:t>
            </w:r>
          </w:p>
        </w:tc>
        <w:tc>
          <w:tcPr>
            <w:tcW w:w="1567" w:type="dxa"/>
            <w:vMerge w:val="restart"/>
            <w:tcMar>
              <w:top w:w="15" w:type="dxa"/>
              <w:left w:w="15" w:type="dxa"/>
              <w:right w:w="15" w:type="dxa"/>
            </w:tcMar>
            <w:vAlign w:val="center"/>
          </w:tcPr>
          <w:p w14:paraId="29F65C6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拆除、改动城镇排水与污水处理设施审核（国家清单第253项）</w:t>
            </w:r>
          </w:p>
        </w:tc>
        <w:tc>
          <w:tcPr>
            <w:tcW w:w="1583" w:type="dxa"/>
            <w:vMerge w:val="restart"/>
            <w:tcMar>
              <w:top w:w="15" w:type="dxa"/>
              <w:left w:w="15" w:type="dxa"/>
              <w:right w:w="15" w:type="dxa"/>
            </w:tcMar>
            <w:vAlign w:val="center"/>
          </w:tcPr>
          <w:p w14:paraId="011878D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2D010F2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0352955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《城镇排水与污水处理条例》</w:t>
            </w:r>
          </w:p>
        </w:tc>
        <w:tc>
          <w:tcPr>
            <w:tcW w:w="4666" w:type="dxa"/>
            <w:tcMar>
              <w:top w:w="15" w:type="dxa"/>
              <w:left w:w="15" w:type="dxa"/>
              <w:right w:w="15" w:type="dxa"/>
            </w:tcMar>
            <w:vAlign w:val="center"/>
          </w:tcPr>
          <w:p w14:paraId="6B37539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《城镇排水与污水处理条例》</w:t>
            </w:r>
          </w:p>
        </w:tc>
        <w:tc>
          <w:tcPr>
            <w:tcW w:w="2056" w:type="dxa"/>
            <w:vMerge w:val="restart"/>
            <w:tcMar>
              <w:top w:w="15" w:type="dxa"/>
              <w:left w:w="15" w:type="dxa"/>
              <w:right w:w="15" w:type="dxa"/>
            </w:tcMar>
            <w:vAlign w:val="center"/>
          </w:tcPr>
          <w:p w14:paraId="319A7EBC">
            <w:pPr>
              <w:rPr>
                <w:rFonts w:ascii="Times New Roman" w:hAnsi="Times New Roman" w:cs="Times New Roman"/>
                <w:color w:val="000000"/>
                <w:sz w:val="20"/>
                <w:szCs w:val="20"/>
              </w:rPr>
            </w:pPr>
          </w:p>
        </w:tc>
      </w:tr>
      <w:tr w14:paraId="6F2E6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5" w:hRule="atLeast"/>
          <w:jc w:val="center"/>
        </w:trPr>
        <w:tc>
          <w:tcPr>
            <w:tcW w:w="507" w:type="dxa"/>
            <w:vMerge w:val="continue"/>
            <w:tcMar>
              <w:top w:w="15" w:type="dxa"/>
              <w:left w:w="15" w:type="dxa"/>
              <w:right w:w="15" w:type="dxa"/>
            </w:tcMar>
            <w:vAlign w:val="center"/>
          </w:tcPr>
          <w:p w14:paraId="6CDA187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8D0694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591E4F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3CA69B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0D7250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CE1B9E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D1368D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《四川省城镇排水与污水处理条例》</w:t>
            </w:r>
          </w:p>
        </w:tc>
        <w:tc>
          <w:tcPr>
            <w:tcW w:w="2056" w:type="dxa"/>
            <w:vMerge w:val="continue"/>
            <w:tcMar>
              <w:top w:w="15" w:type="dxa"/>
              <w:left w:w="15" w:type="dxa"/>
              <w:right w:w="15" w:type="dxa"/>
            </w:tcMar>
            <w:vAlign w:val="center"/>
          </w:tcPr>
          <w:p w14:paraId="3578BAAC">
            <w:pPr>
              <w:rPr>
                <w:rFonts w:ascii="Times New Roman" w:hAnsi="Times New Roman" w:cs="Times New Roman"/>
                <w:color w:val="000000"/>
                <w:sz w:val="20"/>
                <w:szCs w:val="20"/>
              </w:rPr>
            </w:pPr>
          </w:p>
        </w:tc>
      </w:tr>
      <w:tr w14:paraId="3094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37DBF1D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70</w:t>
            </w:r>
          </w:p>
        </w:tc>
        <w:tc>
          <w:tcPr>
            <w:tcW w:w="507" w:type="dxa"/>
            <w:vMerge w:val="restart"/>
            <w:tcMar>
              <w:top w:w="15" w:type="dxa"/>
              <w:left w:w="15" w:type="dxa"/>
              <w:right w:w="15" w:type="dxa"/>
            </w:tcMar>
            <w:vAlign w:val="center"/>
          </w:tcPr>
          <w:p w14:paraId="7145617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176</w:t>
            </w:r>
          </w:p>
        </w:tc>
        <w:tc>
          <w:tcPr>
            <w:tcW w:w="1567" w:type="dxa"/>
            <w:vMerge w:val="restart"/>
            <w:tcMar>
              <w:top w:w="15" w:type="dxa"/>
              <w:left w:w="15" w:type="dxa"/>
              <w:right w:w="15" w:type="dxa"/>
            </w:tcMar>
            <w:vAlign w:val="center"/>
          </w:tcPr>
          <w:p w14:paraId="4AE96EF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由于工程施工、设备维修等原因确需停止供水的审批（国家清单第254项）</w:t>
            </w:r>
          </w:p>
        </w:tc>
        <w:tc>
          <w:tcPr>
            <w:tcW w:w="1583" w:type="dxa"/>
            <w:vMerge w:val="restart"/>
            <w:tcMar>
              <w:top w:w="15" w:type="dxa"/>
              <w:left w:w="15" w:type="dxa"/>
              <w:right w:w="15" w:type="dxa"/>
            </w:tcMar>
            <w:vAlign w:val="center"/>
          </w:tcPr>
          <w:p w14:paraId="7CE46AE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72CE2A1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14D029A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《城市供水条例》</w:t>
            </w:r>
          </w:p>
        </w:tc>
        <w:tc>
          <w:tcPr>
            <w:tcW w:w="4666" w:type="dxa"/>
            <w:tcMar>
              <w:top w:w="15" w:type="dxa"/>
              <w:left w:w="15" w:type="dxa"/>
              <w:right w:w="15" w:type="dxa"/>
            </w:tcMar>
            <w:vAlign w:val="center"/>
          </w:tcPr>
          <w:p w14:paraId="2714E14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《城市供水条例》</w:t>
            </w:r>
          </w:p>
        </w:tc>
        <w:tc>
          <w:tcPr>
            <w:tcW w:w="2056" w:type="dxa"/>
            <w:vMerge w:val="restart"/>
            <w:tcMar>
              <w:top w:w="15" w:type="dxa"/>
              <w:left w:w="15" w:type="dxa"/>
              <w:right w:w="15" w:type="dxa"/>
            </w:tcMar>
            <w:vAlign w:val="center"/>
          </w:tcPr>
          <w:p w14:paraId="60EB2B0C">
            <w:pPr>
              <w:rPr>
                <w:rFonts w:ascii="Times New Roman" w:hAnsi="Times New Roman" w:cs="Times New Roman"/>
                <w:color w:val="000000"/>
                <w:sz w:val="20"/>
                <w:szCs w:val="20"/>
              </w:rPr>
            </w:pPr>
          </w:p>
        </w:tc>
      </w:tr>
      <w:tr w14:paraId="69D6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9B969E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4769D9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D6387C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61206A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2721C4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DA2AB4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9FFEF0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《四川省城市供水条例》</w:t>
            </w:r>
          </w:p>
        </w:tc>
        <w:tc>
          <w:tcPr>
            <w:tcW w:w="2056" w:type="dxa"/>
            <w:vMerge w:val="continue"/>
            <w:tcMar>
              <w:top w:w="15" w:type="dxa"/>
              <w:left w:w="15" w:type="dxa"/>
              <w:right w:w="15" w:type="dxa"/>
            </w:tcMar>
            <w:vAlign w:val="center"/>
          </w:tcPr>
          <w:p w14:paraId="5159461C">
            <w:pPr>
              <w:rPr>
                <w:rFonts w:ascii="Times New Roman" w:hAnsi="Times New Roman" w:cs="Times New Roman"/>
                <w:color w:val="000000"/>
                <w:sz w:val="20"/>
                <w:szCs w:val="20"/>
              </w:rPr>
            </w:pPr>
          </w:p>
        </w:tc>
      </w:tr>
      <w:tr w14:paraId="7CD3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44852F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71</w:t>
            </w:r>
          </w:p>
        </w:tc>
        <w:tc>
          <w:tcPr>
            <w:tcW w:w="507" w:type="dxa"/>
            <w:vMerge w:val="restart"/>
            <w:tcMar>
              <w:top w:w="15" w:type="dxa"/>
              <w:left w:w="15" w:type="dxa"/>
              <w:right w:w="15" w:type="dxa"/>
            </w:tcMar>
            <w:vAlign w:val="center"/>
          </w:tcPr>
          <w:p w14:paraId="2DD2753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177</w:t>
            </w:r>
          </w:p>
        </w:tc>
        <w:tc>
          <w:tcPr>
            <w:tcW w:w="1567" w:type="dxa"/>
            <w:vMerge w:val="restart"/>
            <w:tcMar>
              <w:top w:w="15" w:type="dxa"/>
              <w:left w:w="15" w:type="dxa"/>
              <w:right w:w="15" w:type="dxa"/>
            </w:tcMar>
            <w:vAlign w:val="center"/>
          </w:tcPr>
          <w:p w14:paraId="40748FC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燃气经营许可（国家清单第255项）</w:t>
            </w:r>
          </w:p>
        </w:tc>
        <w:tc>
          <w:tcPr>
            <w:tcW w:w="1583" w:type="dxa"/>
            <w:vMerge w:val="restart"/>
            <w:tcMar>
              <w:top w:w="15" w:type="dxa"/>
              <w:left w:w="15" w:type="dxa"/>
              <w:right w:w="15" w:type="dxa"/>
            </w:tcMar>
            <w:vAlign w:val="center"/>
          </w:tcPr>
          <w:p w14:paraId="691C3EE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2ABA9D0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486932D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《城镇燃气管理条例》</w:t>
            </w:r>
          </w:p>
        </w:tc>
        <w:tc>
          <w:tcPr>
            <w:tcW w:w="4666" w:type="dxa"/>
            <w:tcMar>
              <w:top w:w="15" w:type="dxa"/>
              <w:left w:w="15" w:type="dxa"/>
              <w:right w:w="15" w:type="dxa"/>
            </w:tcMar>
            <w:vAlign w:val="center"/>
          </w:tcPr>
          <w:p w14:paraId="64693B2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《城镇燃气管理条例》</w:t>
            </w:r>
          </w:p>
        </w:tc>
        <w:tc>
          <w:tcPr>
            <w:tcW w:w="2056" w:type="dxa"/>
            <w:vMerge w:val="restart"/>
            <w:tcMar>
              <w:top w:w="15" w:type="dxa"/>
              <w:left w:w="15" w:type="dxa"/>
              <w:right w:w="15" w:type="dxa"/>
            </w:tcMar>
            <w:vAlign w:val="center"/>
          </w:tcPr>
          <w:p w14:paraId="3BB68E1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省级负责跨市(州)行政区域的燃气经营许可</w:t>
            </w:r>
          </w:p>
        </w:tc>
      </w:tr>
      <w:tr w14:paraId="211D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507" w:type="dxa"/>
            <w:vMerge w:val="continue"/>
            <w:tcMar>
              <w:top w:w="15" w:type="dxa"/>
              <w:left w:w="15" w:type="dxa"/>
              <w:right w:w="15" w:type="dxa"/>
            </w:tcMar>
            <w:vAlign w:val="center"/>
          </w:tcPr>
          <w:p w14:paraId="56000EB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C1649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D1D41F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FFCB72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4D2302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A85905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D50FEB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《四川省燃气管理条例》</w:t>
            </w:r>
          </w:p>
        </w:tc>
        <w:tc>
          <w:tcPr>
            <w:tcW w:w="2056" w:type="dxa"/>
            <w:vMerge w:val="continue"/>
            <w:tcMar>
              <w:top w:w="15" w:type="dxa"/>
              <w:left w:w="15" w:type="dxa"/>
              <w:right w:w="15" w:type="dxa"/>
            </w:tcMar>
            <w:vAlign w:val="center"/>
          </w:tcPr>
          <w:p w14:paraId="35B5CE7A">
            <w:pPr>
              <w:rPr>
                <w:rFonts w:ascii="Times New Roman" w:hAnsi="Times New Roman" w:cs="Times New Roman"/>
                <w:color w:val="000000"/>
                <w:sz w:val="20"/>
                <w:szCs w:val="20"/>
              </w:rPr>
            </w:pPr>
          </w:p>
        </w:tc>
      </w:tr>
      <w:tr w14:paraId="5D47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50FC1E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72</w:t>
            </w:r>
          </w:p>
        </w:tc>
        <w:tc>
          <w:tcPr>
            <w:tcW w:w="507" w:type="dxa"/>
            <w:vMerge w:val="restart"/>
            <w:tcMar>
              <w:top w:w="15" w:type="dxa"/>
              <w:left w:w="15" w:type="dxa"/>
              <w:right w:w="15" w:type="dxa"/>
            </w:tcMar>
            <w:vAlign w:val="center"/>
          </w:tcPr>
          <w:p w14:paraId="49C9D5E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178</w:t>
            </w:r>
          </w:p>
        </w:tc>
        <w:tc>
          <w:tcPr>
            <w:tcW w:w="1567" w:type="dxa"/>
            <w:vMerge w:val="restart"/>
            <w:tcMar>
              <w:top w:w="15" w:type="dxa"/>
              <w:left w:w="15" w:type="dxa"/>
              <w:right w:w="15" w:type="dxa"/>
            </w:tcMar>
            <w:vAlign w:val="center"/>
          </w:tcPr>
          <w:p w14:paraId="18748C4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燃气经营者改动市政燃气设施审批（国家清单第256项）</w:t>
            </w:r>
          </w:p>
        </w:tc>
        <w:tc>
          <w:tcPr>
            <w:tcW w:w="1583" w:type="dxa"/>
            <w:vMerge w:val="restart"/>
            <w:tcMar>
              <w:top w:w="15" w:type="dxa"/>
              <w:left w:w="15" w:type="dxa"/>
              <w:right w:w="15" w:type="dxa"/>
            </w:tcMar>
            <w:vAlign w:val="center"/>
          </w:tcPr>
          <w:p w14:paraId="7953C69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555D539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23BCF25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《城镇燃气管理条例》</w:t>
            </w:r>
          </w:p>
        </w:tc>
        <w:tc>
          <w:tcPr>
            <w:tcW w:w="4666" w:type="dxa"/>
            <w:tcMar>
              <w:top w:w="15" w:type="dxa"/>
              <w:left w:w="15" w:type="dxa"/>
              <w:right w:w="15" w:type="dxa"/>
            </w:tcMar>
            <w:vAlign w:val="center"/>
          </w:tcPr>
          <w:p w14:paraId="01DEA5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《城镇燃气管理条例》</w:t>
            </w:r>
          </w:p>
        </w:tc>
        <w:tc>
          <w:tcPr>
            <w:tcW w:w="2056" w:type="dxa"/>
            <w:vMerge w:val="restart"/>
            <w:tcMar>
              <w:top w:w="15" w:type="dxa"/>
              <w:left w:w="15" w:type="dxa"/>
              <w:right w:w="15" w:type="dxa"/>
            </w:tcMar>
            <w:vAlign w:val="center"/>
          </w:tcPr>
          <w:p w14:paraId="2090444F">
            <w:pPr>
              <w:rPr>
                <w:rFonts w:ascii="Times New Roman" w:hAnsi="Times New Roman" w:cs="Times New Roman"/>
                <w:color w:val="000000"/>
                <w:sz w:val="20"/>
                <w:szCs w:val="20"/>
              </w:rPr>
            </w:pPr>
          </w:p>
        </w:tc>
      </w:tr>
      <w:tr w14:paraId="60EC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7B2E01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AB64AD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DA83A5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78E57E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8D45B2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44A4F7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9A7147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《国务院关于第六批取消和调整行政审批项目的决定》（国发〔2012〕52号）</w:t>
            </w:r>
          </w:p>
        </w:tc>
        <w:tc>
          <w:tcPr>
            <w:tcW w:w="2056" w:type="dxa"/>
            <w:vMerge w:val="continue"/>
            <w:tcMar>
              <w:top w:w="15" w:type="dxa"/>
              <w:left w:w="15" w:type="dxa"/>
              <w:right w:w="15" w:type="dxa"/>
            </w:tcMar>
            <w:vAlign w:val="center"/>
          </w:tcPr>
          <w:p w14:paraId="33583F2A">
            <w:pPr>
              <w:rPr>
                <w:rFonts w:ascii="Times New Roman" w:hAnsi="Times New Roman" w:cs="Times New Roman"/>
                <w:color w:val="000000"/>
                <w:sz w:val="20"/>
                <w:szCs w:val="20"/>
              </w:rPr>
            </w:pPr>
          </w:p>
        </w:tc>
      </w:tr>
      <w:tr w14:paraId="4633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507" w:type="dxa"/>
            <w:vMerge w:val="continue"/>
            <w:tcMar>
              <w:top w:w="15" w:type="dxa"/>
              <w:left w:w="15" w:type="dxa"/>
              <w:right w:w="15" w:type="dxa"/>
            </w:tcMar>
            <w:vAlign w:val="center"/>
          </w:tcPr>
          <w:p w14:paraId="0F9815F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74DFFE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ACC12D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D0283A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7A2D80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DF4FEC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CDEFCF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《四川省燃气管理条例》</w:t>
            </w:r>
          </w:p>
        </w:tc>
        <w:tc>
          <w:tcPr>
            <w:tcW w:w="2056" w:type="dxa"/>
            <w:vMerge w:val="continue"/>
            <w:tcMar>
              <w:top w:w="15" w:type="dxa"/>
              <w:left w:w="15" w:type="dxa"/>
              <w:right w:w="15" w:type="dxa"/>
            </w:tcMar>
            <w:vAlign w:val="center"/>
          </w:tcPr>
          <w:p w14:paraId="5AB03977">
            <w:pPr>
              <w:rPr>
                <w:rFonts w:ascii="Times New Roman" w:hAnsi="Times New Roman" w:cs="Times New Roman"/>
                <w:color w:val="000000"/>
                <w:sz w:val="20"/>
                <w:szCs w:val="20"/>
              </w:rPr>
            </w:pPr>
          </w:p>
        </w:tc>
      </w:tr>
      <w:tr w14:paraId="2C37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1" w:hRule="atLeast"/>
          <w:jc w:val="center"/>
        </w:trPr>
        <w:tc>
          <w:tcPr>
            <w:tcW w:w="507" w:type="dxa"/>
            <w:tcMar>
              <w:top w:w="15" w:type="dxa"/>
              <w:left w:w="15" w:type="dxa"/>
              <w:right w:w="15" w:type="dxa"/>
            </w:tcMar>
            <w:vAlign w:val="center"/>
          </w:tcPr>
          <w:p w14:paraId="39E1359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73</w:t>
            </w:r>
          </w:p>
        </w:tc>
        <w:tc>
          <w:tcPr>
            <w:tcW w:w="507" w:type="dxa"/>
            <w:tcMar>
              <w:top w:w="15" w:type="dxa"/>
              <w:left w:w="15" w:type="dxa"/>
              <w:right w:w="15" w:type="dxa"/>
            </w:tcMar>
            <w:vAlign w:val="center"/>
          </w:tcPr>
          <w:p w14:paraId="6B4FE38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179</w:t>
            </w:r>
          </w:p>
        </w:tc>
        <w:tc>
          <w:tcPr>
            <w:tcW w:w="1567" w:type="dxa"/>
            <w:tcMar>
              <w:top w:w="15" w:type="dxa"/>
              <w:left w:w="15" w:type="dxa"/>
              <w:right w:w="15" w:type="dxa"/>
            </w:tcMar>
            <w:vAlign w:val="center"/>
          </w:tcPr>
          <w:p w14:paraId="6EDF1BB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市政设施建设类审批（国家清单第257项）</w:t>
            </w:r>
          </w:p>
        </w:tc>
        <w:tc>
          <w:tcPr>
            <w:tcW w:w="1583" w:type="dxa"/>
            <w:tcMar>
              <w:top w:w="15" w:type="dxa"/>
              <w:left w:w="15" w:type="dxa"/>
              <w:right w:w="15" w:type="dxa"/>
            </w:tcMar>
            <w:vAlign w:val="center"/>
          </w:tcPr>
          <w:p w14:paraId="4BC33A9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tcMar>
              <w:top w:w="15" w:type="dxa"/>
              <w:left w:w="15" w:type="dxa"/>
              <w:right w:w="15" w:type="dxa"/>
            </w:tcMar>
            <w:vAlign w:val="center"/>
          </w:tcPr>
          <w:p w14:paraId="04698A6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tcMar>
              <w:top w:w="15" w:type="dxa"/>
              <w:left w:w="15" w:type="dxa"/>
              <w:right w:w="15" w:type="dxa"/>
            </w:tcMar>
            <w:vAlign w:val="center"/>
          </w:tcPr>
          <w:p w14:paraId="3B89DB9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《城市道路管理条例》</w:t>
            </w:r>
          </w:p>
        </w:tc>
        <w:tc>
          <w:tcPr>
            <w:tcW w:w="4666" w:type="dxa"/>
            <w:tcMar>
              <w:top w:w="15" w:type="dxa"/>
              <w:left w:w="15" w:type="dxa"/>
              <w:right w:w="15" w:type="dxa"/>
            </w:tcMar>
            <w:vAlign w:val="center"/>
          </w:tcPr>
          <w:p w14:paraId="41A2725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《城市道路管理条例》</w:t>
            </w:r>
          </w:p>
        </w:tc>
        <w:tc>
          <w:tcPr>
            <w:tcW w:w="2056" w:type="dxa"/>
            <w:tcMar>
              <w:top w:w="15" w:type="dxa"/>
              <w:left w:w="15" w:type="dxa"/>
              <w:right w:w="15" w:type="dxa"/>
            </w:tcMar>
            <w:vAlign w:val="center"/>
          </w:tcPr>
          <w:p w14:paraId="1F2BF7AC">
            <w:pPr>
              <w:rPr>
                <w:rFonts w:ascii="Times New Roman" w:hAnsi="Times New Roman" w:cs="Times New Roman"/>
                <w:color w:val="000000"/>
                <w:sz w:val="20"/>
                <w:szCs w:val="20"/>
              </w:rPr>
            </w:pPr>
          </w:p>
        </w:tc>
      </w:tr>
      <w:tr w14:paraId="5534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3" w:hRule="atLeast"/>
          <w:jc w:val="center"/>
        </w:trPr>
        <w:tc>
          <w:tcPr>
            <w:tcW w:w="507" w:type="dxa"/>
            <w:tcMar>
              <w:top w:w="15" w:type="dxa"/>
              <w:left w:w="15" w:type="dxa"/>
              <w:right w:w="15" w:type="dxa"/>
            </w:tcMar>
            <w:vAlign w:val="center"/>
          </w:tcPr>
          <w:p w14:paraId="7E581A3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74</w:t>
            </w:r>
          </w:p>
        </w:tc>
        <w:tc>
          <w:tcPr>
            <w:tcW w:w="507" w:type="dxa"/>
            <w:tcMar>
              <w:top w:w="15" w:type="dxa"/>
              <w:left w:w="15" w:type="dxa"/>
              <w:right w:w="15" w:type="dxa"/>
            </w:tcMar>
            <w:vAlign w:val="center"/>
          </w:tcPr>
          <w:p w14:paraId="0862983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180</w:t>
            </w:r>
          </w:p>
        </w:tc>
        <w:tc>
          <w:tcPr>
            <w:tcW w:w="1567" w:type="dxa"/>
            <w:tcMar>
              <w:top w:w="15" w:type="dxa"/>
              <w:left w:w="15" w:type="dxa"/>
              <w:right w:w="15" w:type="dxa"/>
            </w:tcMar>
            <w:vAlign w:val="center"/>
          </w:tcPr>
          <w:p w14:paraId="2A84F42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特殊车辆在城市道路上行驶审批（国家清单第258项）</w:t>
            </w:r>
          </w:p>
        </w:tc>
        <w:tc>
          <w:tcPr>
            <w:tcW w:w="1583" w:type="dxa"/>
            <w:tcMar>
              <w:top w:w="15" w:type="dxa"/>
              <w:left w:w="15" w:type="dxa"/>
              <w:right w:w="15" w:type="dxa"/>
            </w:tcMar>
            <w:vAlign w:val="center"/>
          </w:tcPr>
          <w:p w14:paraId="10232CA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tcMar>
              <w:top w:w="15" w:type="dxa"/>
              <w:left w:w="15" w:type="dxa"/>
              <w:right w:w="15" w:type="dxa"/>
            </w:tcMar>
            <w:vAlign w:val="center"/>
          </w:tcPr>
          <w:p w14:paraId="02609C7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tcMar>
              <w:top w:w="15" w:type="dxa"/>
              <w:left w:w="15" w:type="dxa"/>
              <w:right w:w="15" w:type="dxa"/>
            </w:tcMar>
            <w:vAlign w:val="center"/>
          </w:tcPr>
          <w:p w14:paraId="4CA19E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《城市道路管理条例》</w:t>
            </w:r>
          </w:p>
        </w:tc>
        <w:tc>
          <w:tcPr>
            <w:tcW w:w="4666" w:type="dxa"/>
            <w:tcMar>
              <w:top w:w="15" w:type="dxa"/>
              <w:left w:w="15" w:type="dxa"/>
              <w:right w:w="15" w:type="dxa"/>
            </w:tcMar>
            <w:vAlign w:val="center"/>
          </w:tcPr>
          <w:p w14:paraId="5092846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《城市桥梁检测和养护维修管理办法》(建设部令第130号）</w:t>
            </w:r>
          </w:p>
        </w:tc>
        <w:tc>
          <w:tcPr>
            <w:tcW w:w="2056" w:type="dxa"/>
            <w:tcMar>
              <w:top w:w="15" w:type="dxa"/>
              <w:left w:w="15" w:type="dxa"/>
              <w:right w:w="15" w:type="dxa"/>
            </w:tcMar>
            <w:vAlign w:val="center"/>
          </w:tcPr>
          <w:p w14:paraId="35AE362A">
            <w:pPr>
              <w:rPr>
                <w:rFonts w:ascii="Times New Roman" w:hAnsi="Times New Roman" w:cs="Times New Roman"/>
                <w:color w:val="000000"/>
                <w:sz w:val="20"/>
                <w:szCs w:val="20"/>
              </w:rPr>
            </w:pPr>
          </w:p>
        </w:tc>
      </w:tr>
      <w:tr w14:paraId="04D2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BA659B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75</w:t>
            </w:r>
          </w:p>
        </w:tc>
        <w:tc>
          <w:tcPr>
            <w:tcW w:w="507" w:type="dxa"/>
            <w:vMerge w:val="restart"/>
            <w:tcMar>
              <w:top w:w="15" w:type="dxa"/>
              <w:left w:w="15" w:type="dxa"/>
              <w:right w:w="15" w:type="dxa"/>
            </w:tcMar>
            <w:vAlign w:val="center"/>
          </w:tcPr>
          <w:p w14:paraId="4458564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181</w:t>
            </w:r>
          </w:p>
        </w:tc>
        <w:tc>
          <w:tcPr>
            <w:tcW w:w="1567" w:type="dxa"/>
            <w:vMerge w:val="restart"/>
            <w:tcMar>
              <w:top w:w="15" w:type="dxa"/>
              <w:left w:w="15" w:type="dxa"/>
              <w:right w:w="15" w:type="dxa"/>
            </w:tcMar>
            <w:vAlign w:val="center"/>
          </w:tcPr>
          <w:p w14:paraId="5DEEC74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改变绿化规划、绿化用地的使用性质审批（国家清单第259项）</w:t>
            </w:r>
          </w:p>
        </w:tc>
        <w:tc>
          <w:tcPr>
            <w:tcW w:w="1583" w:type="dxa"/>
            <w:vMerge w:val="restart"/>
            <w:tcMar>
              <w:top w:w="15" w:type="dxa"/>
              <w:left w:w="15" w:type="dxa"/>
              <w:right w:w="15" w:type="dxa"/>
            </w:tcMar>
            <w:vAlign w:val="center"/>
          </w:tcPr>
          <w:p w14:paraId="7A09A35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21EABC9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62BB8FE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3607D5B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《城市绿化条例》</w:t>
            </w:r>
          </w:p>
        </w:tc>
        <w:tc>
          <w:tcPr>
            <w:tcW w:w="2056" w:type="dxa"/>
            <w:vMerge w:val="restart"/>
            <w:tcMar>
              <w:top w:w="15" w:type="dxa"/>
              <w:left w:w="15" w:type="dxa"/>
              <w:right w:w="15" w:type="dxa"/>
            </w:tcMar>
            <w:vAlign w:val="center"/>
          </w:tcPr>
          <w:p w14:paraId="7D6C8F1B">
            <w:pPr>
              <w:rPr>
                <w:rFonts w:ascii="Times New Roman" w:hAnsi="Times New Roman" w:cs="Times New Roman"/>
                <w:color w:val="000000"/>
                <w:sz w:val="20"/>
                <w:szCs w:val="20"/>
              </w:rPr>
            </w:pPr>
          </w:p>
        </w:tc>
      </w:tr>
      <w:tr w14:paraId="0297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AE9631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EAF06B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BD6315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02968A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D21CEF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230418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A0DA0A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《四川省城市园林绿化条例》</w:t>
            </w:r>
          </w:p>
        </w:tc>
        <w:tc>
          <w:tcPr>
            <w:tcW w:w="2056" w:type="dxa"/>
            <w:vMerge w:val="continue"/>
            <w:tcMar>
              <w:top w:w="15" w:type="dxa"/>
              <w:left w:w="15" w:type="dxa"/>
              <w:right w:w="15" w:type="dxa"/>
            </w:tcMar>
            <w:vAlign w:val="center"/>
          </w:tcPr>
          <w:p w14:paraId="1F982F3E">
            <w:pPr>
              <w:rPr>
                <w:rFonts w:ascii="Times New Roman" w:hAnsi="Times New Roman" w:cs="Times New Roman"/>
                <w:color w:val="000000"/>
                <w:sz w:val="20"/>
                <w:szCs w:val="20"/>
              </w:rPr>
            </w:pPr>
          </w:p>
        </w:tc>
      </w:tr>
      <w:tr w14:paraId="43B3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20DAFD0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76</w:t>
            </w:r>
          </w:p>
        </w:tc>
        <w:tc>
          <w:tcPr>
            <w:tcW w:w="507" w:type="dxa"/>
            <w:vMerge w:val="restart"/>
            <w:tcMar>
              <w:top w:w="15" w:type="dxa"/>
              <w:left w:w="15" w:type="dxa"/>
              <w:right w:w="15" w:type="dxa"/>
            </w:tcMar>
            <w:vAlign w:val="center"/>
          </w:tcPr>
          <w:p w14:paraId="1D72FE5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182</w:t>
            </w:r>
          </w:p>
        </w:tc>
        <w:tc>
          <w:tcPr>
            <w:tcW w:w="1567" w:type="dxa"/>
            <w:vMerge w:val="restart"/>
            <w:tcMar>
              <w:top w:w="15" w:type="dxa"/>
              <w:left w:w="15" w:type="dxa"/>
              <w:right w:w="15" w:type="dxa"/>
            </w:tcMar>
            <w:vAlign w:val="center"/>
          </w:tcPr>
          <w:p w14:paraId="58F60A8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工程建设涉及城市绿地、树木审批（国家清单第260项）</w:t>
            </w:r>
          </w:p>
        </w:tc>
        <w:tc>
          <w:tcPr>
            <w:tcW w:w="1583" w:type="dxa"/>
            <w:vMerge w:val="restart"/>
            <w:tcMar>
              <w:top w:w="15" w:type="dxa"/>
              <w:left w:w="15" w:type="dxa"/>
              <w:right w:w="15" w:type="dxa"/>
            </w:tcMar>
            <w:vAlign w:val="center"/>
          </w:tcPr>
          <w:p w14:paraId="69B4D16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3EA64E7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30AA84C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《城市绿化条例》</w:t>
            </w:r>
          </w:p>
        </w:tc>
        <w:tc>
          <w:tcPr>
            <w:tcW w:w="4666" w:type="dxa"/>
            <w:tcMar>
              <w:top w:w="15" w:type="dxa"/>
              <w:left w:w="15" w:type="dxa"/>
              <w:right w:w="15" w:type="dxa"/>
            </w:tcMar>
            <w:vAlign w:val="center"/>
          </w:tcPr>
          <w:p w14:paraId="5D15E3E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《四川省城市园林绿化条例》</w:t>
            </w:r>
          </w:p>
        </w:tc>
        <w:tc>
          <w:tcPr>
            <w:tcW w:w="2056" w:type="dxa"/>
            <w:vMerge w:val="restart"/>
            <w:tcMar>
              <w:top w:w="15" w:type="dxa"/>
              <w:left w:w="15" w:type="dxa"/>
              <w:right w:w="15" w:type="dxa"/>
            </w:tcMar>
            <w:vAlign w:val="center"/>
          </w:tcPr>
          <w:p w14:paraId="075B004F">
            <w:pPr>
              <w:rPr>
                <w:rFonts w:ascii="Times New Roman" w:hAnsi="Times New Roman" w:cs="Times New Roman"/>
                <w:color w:val="000000"/>
                <w:sz w:val="20"/>
                <w:szCs w:val="20"/>
              </w:rPr>
            </w:pPr>
          </w:p>
        </w:tc>
      </w:tr>
      <w:tr w14:paraId="7AB8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507" w:type="dxa"/>
            <w:vMerge w:val="continue"/>
            <w:tcMar>
              <w:top w:w="15" w:type="dxa"/>
              <w:left w:w="15" w:type="dxa"/>
              <w:right w:w="15" w:type="dxa"/>
            </w:tcMar>
            <w:vAlign w:val="center"/>
          </w:tcPr>
          <w:p w14:paraId="52C4B71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51F7F8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C38834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204E57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B59CE3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E814D7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3613C6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《四川省古树名木保护条例》</w:t>
            </w:r>
          </w:p>
        </w:tc>
        <w:tc>
          <w:tcPr>
            <w:tcW w:w="2056" w:type="dxa"/>
            <w:vMerge w:val="continue"/>
            <w:tcMar>
              <w:top w:w="15" w:type="dxa"/>
              <w:left w:w="15" w:type="dxa"/>
              <w:right w:w="15" w:type="dxa"/>
            </w:tcMar>
            <w:vAlign w:val="center"/>
          </w:tcPr>
          <w:p w14:paraId="74BDBAF1">
            <w:pPr>
              <w:rPr>
                <w:rFonts w:ascii="Times New Roman" w:hAnsi="Times New Roman" w:cs="Times New Roman"/>
                <w:color w:val="000000"/>
                <w:sz w:val="20"/>
                <w:szCs w:val="20"/>
              </w:rPr>
            </w:pPr>
          </w:p>
        </w:tc>
      </w:tr>
      <w:tr w14:paraId="342F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4" w:hRule="atLeast"/>
          <w:jc w:val="center"/>
        </w:trPr>
        <w:tc>
          <w:tcPr>
            <w:tcW w:w="507" w:type="dxa"/>
            <w:tcMar>
              <w:top w:w="15" w:type="dxa"/>
              <w:left w:w="15" w:type="dxa"/>
              <w:right w:w="15" w:type="dxa"/>
            </w:tcMar>
            <w:vAlign w:val="center"/>
          </w:tcPr>
          <w:p w14:paraId="7086749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77</w:t>
            </w:r>
          </w:p>
        </w:tc>
        <w:tc>
          <w:tcPr>
            <w:tcW w:w="507" w:type="dxa"/>
            <w:tcMar>
              <w:top w:w="15" w:type="dxa"/>
              <w:left w:w="15" w:type="dxa"/>
              <w:right w:w="15" w:type="dxa"/>
            </w:tcMar>
            <w:vAlign w:val="center"/>
          </w:tcPr>
          <w:p w14:paraId="14EEC6B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183</w:t>
            </w:r>
          </w:p>
        </w:tc>
        <w:tc>
          <w:tcPr>
            <w:tcW w:w="1567" w:type="dxa"/>
            <w:tcMar>
              <w:top w:w="15" w:type="dxa"/>
              <w:left w:w="15" w:type="dxa"/>
              <w:right w:w="15" w:type="dxa"/>
            </w:tcMar>
            <w:vAlign w:val="center"/>
          </w:tcPr>
          <w:p w14:paraId="757B1BE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历史建筑实施原址保护审批（国家清单第261项）</w:t>
            </w:r>
          </w:p>
        </w:tc>
        <w:tc>
          <w:tcPr>
            <w:tcW w:w="1583" w:type="dxa"/>
            <w:tcMar>
              <w:top w:w="15" w:type="dxa"/>
              <w:left w:w="15" w:type="dxa"/>
              <w:right w:w="15" w:type="dxa"/>
            </w:tcMar>
            <w:vAlign w:val="center"/>
          </w:tcPr>
          <w:p w14:paraId="3657EBA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tcMar>
              <w:top w:w="15" w:type="dxa"/>
              <w:left w:w="15" w:type="dxa"/>
              <w:right w:w="15" w:type="dxa"/>
            </w:tcMar>
            <w:vAlign w:val="center"/>
          </w:tcPr>
          <w:p w14:paraId="4D255533">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马尔康市住建局</w:t>
            </w:r>
            <w:r>
              <w:rPr>
                <w:rFonts w:hint="eastAsia" w:ascii="Times New Roman" w:hAnsi="Times New Roman" w:cs="Times New Roman"/>
                <w:sz w:val="20"/>
                <w:szCs w:val="20"/>
                <w:lang w:bidi="ar-SA"/>
              </w:rPr>
              <w:t>会同</w:t>
            </w:r>
            <w:r>
              <w:rPr>
                <w:rFonts w:hint="eastAsia" w:ascii="Times New Roman" w:hAnsi="Times New Roman" w:cs="Times New Roman"/>
                <w:sz w:val="20"/>
                <w:szCs w:val="20"/>
                <w:lang w:val="en-US" w:bidi="ar-SA"/>
              </w:rPr>
              <w:t>马尔康市文体旅局</w:t>
            </w:r>
          </w:p>
        </w:tc>
        <w:tc>
          <w:tcPr>
            <w:tcW w:w="2670" w:type="dxa"/>
            <w:tcMar>
              <w:top w:w="15" w:type="dxa"/>
              <w:left w:w="15" w:type="dxa"/>
              <w:right w:w="15" w:type="dxa"/>
            </w:tcMar>
            <w:vAlign w:val="center"/>
          </w:tcPr>
          <w:p w14:paraId="065C4DF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《历史文化名城名镇名村保护条例》</w:t>
            </w:r>
          </w:p>
        </w:tc>
        <w:tc>
          <w:tcPr>
            <w:tcW w:w="4666" w:type="dxa"/>
            <w:tcMar>
              <w:top w:w="15" w:type="dxa"/>
              <w:left w:w="15" w:type="dxa"/>
              <w:right w:w="15" w:type="dxa"/>
            </w:tcMar>
            <w:vAlign w:val="center"/>
          </w:tcPr>
          <w:p w14:paraId="41A48ED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《历史文化名城名镇名村保护条例》</w:t>
            </w:r>
          </w:p>
        </w:tc>
        <w:tc>
          <w:tcPr>
            <w:tcW w:w="2056" w:type="dxa"/>
            <w:tcMar>
              <w:top w:w="15" w:type="dxa"/>
              <w:left w:w="15" w:type="dxa"/>
              <w:right w:w="15" w:type="dxa"/>
            </w:tcMar>
            <w:vAlign w:val="center"/>
          </w:tcPr>
          <w:p w14:paraId="35117C28">
            <w:pPr>
              <w:rPr>
                <w:rFonts w:ascii="Times New Roman" w:hAnsi="Times New Roman" w:cs="Times New Roman"/>
                <w:color w:val="000000"/>
                <w:sz w:val="20"/>
                <w:szCs w:val="20"/>
              </w:rPr>
            </w:pPr>
          </w:p>
        </w:tc>
      </w:tr>
      <w:tr w14:paraId="384F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6" w:hRule="atLeast"/>
          <w:jc w:val="center"/>
        </w:trPr>
        <w:tc>
          <w:tcPr>
            <w:tcW w:w="507" w:type="dxa"/>
            <w:tcMar>
              <w:top w:w="15" w:type="dxa"/>
              <w:left w:w="15" w:type="dxa"/>
              <w:right w:w="15" w:type="dxa"/>
            </w:tcMar>
            <w:vAlign w:val="center"/>
          </w:tcPr>
          <w:p w14:paraId="6005F38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78</w:t>
            </w:r>
          </w:p>
        </w:tc>
        <w:tc>
          <w:tcPr>
            <w:tcW w:w="507" w:type="dxa"/>
            <w:tcMar>
              <w:top w:w="15" w:type="dxa"/>
              <w:left w:w="15" w:type="dxa"/>
              <w:right w:w="15" w:type="dxa"/>
            </w:tcMar>
            <w:vAlign w:val="center"/>
          </w:tcPr>
          <w:p w14:paraId="6D4A7C5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184</w:t>
            </w:r>
          </w:p>
        </w:tc>
        <w:tc>
          <w:tcPr>
            <w:tcW w:w="1567" w:type="dxa"/>
            <w:tcMar>
              <w:top w:w="15" w:type="dxa"/>
              <w:left w:w="15" w:type="dxa"/>
              <w:right w:w="15" w:type="dxa"/>
            </w:tcMar>
            <w:vAlign w:val="center"/>
          </w:tcPr>
          <w:p w14:paraId="7A3B99A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历史文化街区、名镇、名村核心保护范围内拆除历史建筑以外的建筑物、构筑物或者其他设施审批（国家清单第262项）</w:t>
            </w:r>
          </w:p>
        </w:tc>
        <w:tc>
          <w:tcPr>
            <w:tcW w:w="1583" w:type="dxa"/>
            <w:tcMar>
              <w:top w:w="15" w:type="dxa"/>
              <w:left w:w="15" w:type="dxa"/>
              <w:right w:w="15" w:type="dxa"/>
            </w:tcMar>
            <w:vAlign w:val="center"/>
          </w:tcPr>
          <w:p w14:paraId="2E4C8CF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tcMar>
              <w:top w:w="15" w:type="dxa"/>
              <w:left w:w="15" w:type="dxa"/>
              <w:right w:w="15" w:type="dxa"/>
            </w:tcMar>
            <w:vAlign w:val="center"/>
          </w:tcPr>
          <w:p w14:paraId="6A50661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r>
              <w:rPr>
                <w:rFonts w:hint="eastAsia" w:ascii="Times New Roman" w:hAnsi="Times New Roman" w:cs="Times New Roman"/>
                <w:sz w:val="20"/>
                <w:szCs w:val="20"/>
                <w:lang w:bidi="ar-SA"/>
              </w:rPr>
              <w:t>会同</w:t>
            </w:r>
            <w:r>
              <w:rPr>
                <w:rFonts w:hint="eastAsia" w:ascii="Times New Roman" w:hAnsi="Times New Roman" w:cs="Times New Roman"/>
                <w:sz w:val="20"/>
                <w:szCs w:val="20"/>
                <w:lang w:val="en-US" w:bidi="ar-SA"/>
              </w:rPr>
              <w:t>马尔康市文体旅局</w:t>
            </w:r>
          </w:p>
        </w:tc>
        <w:tc>
          <w:tcPr>
            <w:tcW w:w="2670" w:type="dxa"/>
            <w:tcMar>
              <w:top w:w="15" w:type="dxa"/>
              <w:left w:w="15" w:type="dxa"/>
              <w:right w:w="15" w:type="dxa"/>
            </w:tcMar>
            <w:vAlign w:val="center"/>
          </w:tcPr>
          <w:p w14:paraId="128D31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《历史文化名城名镇名村保护条例》</w:t>
            </w:r>
          </w:p>
        </w:tc>
        <w:tc>
          <w:tcPr>
            <w:tcW w:w="4666" w:type="dxa"/>
            <w:tcMar>
              <w:top w:w="15" w:type="dxa"/>
              <w:left w:w="15" w:type="dxa"/>
              <w:right w:w="15" w:type="dxa"/>
            </w:tcMar>
            <w:vAlign w:val="center"/>
          </w:tcPr>
          <w:p w14:paraId="118967C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《历史文化名城名镇名村保护条例》</w:t>
            </w:r>
          </w:p>
        </w:tc>
        <w:tc>
          <w:tcPr>
            <w:tcW w:w="2056" w:type="dxa"/>
            <w:tcMar>
              <w:top w:w="15" w:type="dxa"/>
              <w:left w:w="15" w:type="dxa"/>
              <w:right w:w="15" w:type="dxa"/>
            </w:tcMar>
            <w:vAlign w:val="center"/>
          </w:tcPr>
          <w:p w14:paraId="1B7D95A9">
            <w:pPr>
              <w:rPr>
                <w:rFonts w:ascii="Times New Roman" w:hAnsi="Times New Roman" w:cs="Times New Roman"/>
                <w:color w:val="000000"/>
                <w:sz w:val="20"/>
                <w:szCs w:val="20"/>
              </w:rPr>
            </w:pPr>
          </w:p>
        </w:tc>
      </w:tr>
      <w:tr w14:paraId="2698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5" w:hRule="atLeast"/>
          <w:jc w:val="center"/>
        </w:trPr>
        <w:tc>
          <w:tcPr>
            <w:tcW w:w="507" w:type="dxa"/>
            <w:tcMar>
              <w:top w:w="15" w:type="dxa"/>
              <w:left w:w="15" w:type="dxa"/>
              <w:right w:w="15" w:type="dxa"/>
            </w:tcMar>
            <w:vAlign w:val="center"/>
          </w:tcPr>
          <w:p w14:paraId="1C1A612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79</w:t>
            </w:r>
          </w:p>
        </w:tc>
        <w:tc>
          <w:tcPr>
            <w:tcW w:w="507" w:type="dxa"/>
            <w:tcMar>
              <w:top w:w="15" w:type="dxa"/>
              <w:left w:w="15" w:type="dxa"/>
              <w:right w:w="15" w:type="dxa"/>
            </w:tcMar>
            <w:vAlign w:val="center"/>
          </w:tcPr>
          <w:p w14:paraId="5BA3A56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185</w:t>
            </w:r>
          </w:p>
        </w:tc>
        <w:tc>
          <w:tcPr>
            <w:tcW w:w="1567" w:type="dxa"/>
            <w:tcMar>
              <w:top w:w="15" w:type="dxa"/>
              <w:left w:w="15" w:type="dxa"/>
              <w:right w:w="15" w:type="dxa"/>
            </w:tcMar>
            <w:vAlign w:val="center"/>
          </w:tcPr>
          <w:p w14:paraId="1E486E7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历史建筑外部修缮装饰、添加设施以及改变历史建筑的结构或者使用性质审批（国家清单第263项）</w:t>
            </w:r>
          </w:p>
        </w:tc>
        <w:tc>
          <w:tcPr>
            <w:tcW w:w="1583" w:type="dxa"/>
            <w:tcMar>
              <w:top w:w="15" w:type="dxa"/>
              <w:left w:w="15" w:type="dxa"/>
              <w:right w:w="15" w:type="dxa"/>
            </w:tcMar>
            <w:vAlign w:val="center"/>
          </w:tcPr>
          <w:p w14:paraId="619CE6A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tcMar>
              <w:top w:w="15" w:type="dxa"/>
              <w:left w:w="15" w:type="dxa"/>
              <w:right w:w="15" w:type="dxa"/>
            </w:tcMar>
            <w:vAlign w:val="center"/>
          </w:tcPr>
          <w:p w14:paraId="1AB739A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r>
              <w:rPr>
                <w:rFonts w:hint="eastAsia" w:ascii="Times New Roman" w:hAnsi="Times New Roman" w:cs="Times New Roman"/>
                <w:sz w:val="20"/>
                <w:szCs w:val="20"/>
                <w:lang w:bidi="ar-SA"/>
              </w:rPr>
              <w:t>会同</w:t>
            </w:r>
            <w:r>
              <w:rPr>
                <w:rFonts w:hint="eastAsia" w:ascii="Times New Roman" w:hAnsi="Times New Roman" w:cs="Times New Roman"/>
                <w:sz w:val="20"/>
                <w:szCs w:val="20"/>
                <w:lang w:val="en-US" w:bidi="ar-SA"/>
              </w:rPr>
              <w:t>马尔康市文体旅局</w:t>
            </w:r>
          </w:p>
        </w:tc>
        <w:tc>
          <w:tcPr>
            <w:tcW w:w="2670" w:type="dxa"/>
            <w:tcMar>
              <w:top w:w="15" w:type="dxa"/>
              <w:left w:w="15" w:type="dxa"/>
              <w:right w:w="15" w:type="dxa"/>
            </w:tcMar>
            <w:vAlign w:val="center"/>
          </w:tcPr>
          <w:p w14:paraId="7B449CF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《历史文化名城名镇名村保护条例》</w:t>
            </w:r>
          </w:p>
        </w:tc>
        <w:tc>
          <w:tcPr>
            <w:tcW w:w="4666" w:type="dxa"/>
            <w:tcMar>
              <w:top w:w="15" w:type="dxa"/>
              <w:left w:w="15" w:type="dxa"/>
              <w:right w:w="15" w:type="dxa"/>
            </w:tcMar>
            <w:vAlign w:val="center"/>
          </w:tcPr>
          <w:p w14:paraId="236AC0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《历史文化名城名镇名村保护条例》</w:t>
            </w:r>
          </w:p>
        </w:tc>
        <w:tc>
          <w:tcPr>
            <w:tcW w:w="2056" w:type="dxa"/>
            <w:tcMar>
              <w:top w:w="15" w:type="dxa"/>
              <w:left w:w="15" w:type="dxa"/>
              <w:right w:w="15" w:type="dxa"/>
            </w:tcMar>
            <w:vAlign w:val="center"/>
          </w:tcPr>
          <w:p w14:paraId="7C82C26C">
            <w:pPr>
              <w:rPr>
                <w:rFonts w:ascii="Times New Roman" w:hAnsi="Times New Roman" w:cs="Times New Roman"/>
                <w:color w:val="000000"/>
                <w:sz w:val="20"/>
                <w:szCs w:val="20"/>
              </w:rPr>
            </w:pPr>
          </w:p>
        </w:tc>
      </w:tr>
      <w:tr w14:paraId="30F5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9AAB2F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80</w:t>
            </w:r>
          </w:p>
        </w:tc>
        <w:tc>
          <w:tcPr>
            <w:tcW w:w="507" w:type="dxa"/>
            <w:vMerge w:val="restart"/>
            <w:tcMar>
              <w:top w:w="15" w:type="dxa"/>
              <w:left w:w="15" w:type="dxa"/>
              <w:right w:w="15" w:type="dxa"/>
            </w:tcMar>
            <w:vAlign w:val="center"/>
          </w:tcPr>
          <w:p w14:paraId="56CA106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186</w:t>
            </w:r>
          </w:p>
        </w:tc>
        <w:tc>
          <w:tcPr>
            <w:tcW w:w="1567" w:type="dxa"/>
            <w:vMerge w:val="restart"/>
            <w:tcMar>
              <w:top w:w="15" w:type="dxa"/>
              <w:left w:w="15" w:type="dxa"/>
              <w:right w:w="15" w:type="dxa"/>
            </w:tcMar>
            <w:vAlign w:val="center"/>
          </w:tcPr>
          <w:p w14:paraId="442785B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建设工程消防设计审查（国家清单第264项）</w:t>
            </w:r>
          </w:p>
        </w:tc>
        <w:tc>
          <w:tcPr>
            <w:tcW w:w="1583" w:type="dxa"/>
            <w:vMerge w:val="restart"/>
            <w:tcMar>
              <w:top w:w="15" w:type="dxa"/>
              <w:left w:w="15" w:type="dxa"/>
              <w:right w:w="15" w:type="dxa"/>
            </w:tcMar>
            <w:vAlign w:val="center"/>
          </w:tcPr>
          <w:p w14:paraId="7408BD6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7A615B4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1FDFBC1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《中华人民共和国消防法》</w:t>
            </w:r>
          </w:p>
        </w:tc>
        <w:tc>
          <w:tcPr>
            <w:tcW w:w="4666" w:type="dxa"/>
            <w:tcMar>
              <w:top w:w="15" w:type="dxa"/>
              <w:left w:w="15" w:type="dxa"/>
              <w:right w:w="15" w:type="dxa"/>
            </w:tcMar>
            <w:vAlign w:val="center"/>
          </w:tcPr>
          <w:p w14:paraId="36F88FE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《中华人民共和国消防法》</w:t>
            </w:r>
          </w:p>
        </w:tc>
        <w:tc>
          <w:tcPr>
            <w:tcW w:w="2056" w:type="dxa"/>
            <w:vMerge w:val="restart"/>
            <w:tcMar>
              <w:top w:w="15" w:type="dxa"/>
              <w:left w:w="15" w:type="dxa"/>
              <w:right w:w="15" w:type="dxa"/>
            </w:tcMar>
            <w:vAlign w:val="center"/>
          </w:tcPr>
          <w:p w14:paraId="4012C1FE">
            <w:pPr>
              <w:rPr>
                <w:rFonts w:ascii="Times New Roman" w:hAnsi="Times New Roman" w:cs="Times New Roman"/>
                <w:color w:val="000000"/>
                <w:sz w:val="20"/>
                <w:szCs w:val="20"/>
              </w:rPr>
            </w:pPr>
          </w:p>
        </w:tc>
      </w:tr>
      <w:tr w14:paraId="10DF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1DF280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538F12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43E633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0DD0E2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CA4FD4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42DEE6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C77054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《建设工程消防设计审查验收管理暂行规定》（住房城乡建设部令第５１号）</w:t>
            </w:r>
          </w:p>
        </w:tc>
        <w:tc>
          <w:tcPr>
            <w:tcW w:w="2056" w:type="dxa"/>
            <w:vMerge w:val="continue"/>
            <w:tcMar>
              <w:top w:w="15" w:type="dxa"/>
              <w:left w:w="15" w:type="dxa"/>
              <w:right w:w="15" w:type="dxa"/>
            </w:tcMar>
            <w:vAlign w:val="center"/>
          </w:tcPr>
          <w:p w14:paraId="5474EB08">
            <w:pPr>
              <w:rPr>
                <w:rFonts w:ascii="Times New Roman" w:hAnsi="Times New Roman" w:cs="Times New Roman"/>
                <w:color w:val="000000"/>
                <w:sz w:val="20"/>
                <w:szCs w:val="20"/>
              </w:rPr>
            </w:pPr>
          </w:p>
        </w:tc>
      </w:tr>
      <w:tr w14:paraId="0B95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418ED0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81</w:t>
            </w:r>
          </w:p>
        </w:tc>
        <w:tc>
          <w:tcPr>
            <w:tcW w:w="507" w:type="dxa"/>
            <w:vMerge w:val="restart"/>
            <w:tcMar>
              <w:top w:w="15" w:type="dxa"/>
              <w:left w:w="15" w:type="dxa"/>
              <w:right w:w="15" w:type="dxa"/>
            </w:tcMar>
            <w:vAlign w:val="center"/>
          </w:tcPr>
          <w:p w14:paraId="1CD1E78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187</w:t>
            </w:r>
          </w:p>
        </w:tc>
        <w:tc>
          <w:tcPr>
            <w:tcW w:w="1567" w:type="dxa"/>
            <w:vMerge w:val="restart"/>
            <w:tcMar>
              <w:top w:w="15" w:type="dxa"/>
              <w:left w:w="15" w:type="dxa"/>
              <w:right w:w="15" w:type="dxa"/>
            </w:tcMar>
            <w:vAlign w:val="center"/>
          </w:tcPr>
          <w:p w14:paraId="5034DFB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建设工程消防验收（国家清单第265项）</w:t>
            </w:r>
          </w:p>
        </w:tc>
        <w:tc>
          <w:tcPr>
            <w:tcW w:w="1583" w:type="dxa"/>
            <w:vMerge w:val="restart"/>
            <w:tcMar>
              <w:top w:w="15" w:type="dxa"/>
              <w:left w:w="15" w:type="dxa"/>
              <w:right w:w="15" w:type="dxa"/>
            </w:tcMar>
            <w:vAlign w:val="center"/>
          </w:tcPr>
          <w:p w14:paraId="551DEE3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06797EF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6827ADD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《中华人民共和国消防法》</w:t>
            </w:r>
          </w:p>
        </w:tc>
        <w:tc>
          <w:tcPr>
            <w:tcW w:w="4666" w:type="dxa"/>
            <w:tcMar>
              <w:top w:w="15" w:type="dxa"/>
              <w:left w:w="15" w:type="dxa"/>
              <w:right w:w="15" w:type="dxa"/>
            </w:tcMar>
            <w:vAlign w:val="center"/>
          </w:tcPr>
          <w:p w14:paraId="5E72124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《中华人民共和国消防法》</w:t>
            </w:r>
          </w:p>
        </w:tc>
        <w:tc>
          <w:tcPr>
            <w:tcW w:w="2056" w:type="dxa"/>
            <w:vMerge w:val="restart"/>
            <w:tcMar>
              <w:top w:w="15" w:type="dxa"/>
              <w:left w:w="15" w:type="dxa"/>
              <w:right w:w="15" w:type="dxa"/>
            </w:tcMar>
            <w:vAlign w:val="center"/>
          </w:tcPr>
          <w:p w14:paraId="33D2F423">
            <w:pPr>
              <w:rPr>
                <w:rFonts w:ascii="Times New Roman" w:hAnsi="Times New Roman" w:cs="Times New Roman"/>
                <w:color w:val="000000"/>
                <w:sz w:val="20"/>
                <w:szCs w:val="20"/>
              </w:rPr>
            </w:pPr>
          </w:p>
        </w:tc>
      </w:tr>
      <w:tr w14:paraId="1B24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2589A7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4AF6E3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F884A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3971B0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AF1726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E5F81F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9F3B10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《建设工程消防设计审查验收管理暂行规定》（住房城乡建设部令第５１号）</w:t>
            </w:r>
          </w:p>
        </w:tc>
        <w:tc>
          <w:tcPr>
            <w:tcW w:w="2056" w:type="dxa"/>
            <w:vMerge w:val="continue"/>
            <w:tcMar>
              <w:top w:w="15" w:type="dxa"/>
              <w:left w:w="15" w:type="dxa"/>
              <w:right w:w="15" w:type="dxa"/>
            </w:tcMar>
            <w:vAlign w:val="center"/>
          </w:tcPr>
          <w:p w14:paraId="2FB375FB">
            <w:pPr>
              <w:rPr>
                <w:rFonts w:ascii="Times New Roman" w:hAnsi="Times New Roman" w:cs="Times New Roman"/>
                <w:color w:val="000000"/>
                <w:sz w:val="20"/>
                <w:szCs w:val="20"/>
              </w:rPr>
            </w:pPr>
          </w:p>
        </w:tc>
      </w:tr>
      <w:tr w14:paraId="3C53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4D70ED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82</w:t>
            </w:r>
          </w:p>
        </w:tc>
        <w:tc>
          <w:tcPr>
            <w:tcW w:w="507" w:type="dxa"/>
            <w:vMerge w:val="restart"/>
            <w:tcMar>
              <w:top w:w="15" w:type="dxa"/>
              <w:left w:w="15" w:type="dxa"/>
              <w:right w:w="15" w:type="dxa"/>
            </w:tcMar>
            <w:vAlign w:val="center"/>
          </w:tcPr>
          <w:p w14:paraId="57D43F1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188</w:t>
            </w:r>
          </w:p>
        </w:tc>
        <w:tc>
          <w:tcPr>
            <w:tcW w:w="1567" w:type="dxa"/>
            <w:vMerge w:val="restart"/>
            <w:tcMar>
              <w:top w:w="15" w:type="dxa"/>
              <w:left w:w="15" w:type="dxa"/>
              <w:right w:w="15" w:type="dxa"/>
            </w:tcMar>
            <w:vAlign w:val="center"/>
          </w:tcPr>
          <w:p w14:paraId="2FF98D9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在村庄、集镇规划区内公共场所修建临时建筑等设施审批（国家清单第266项）</w:t>
            </w:r>
          </w:p>
        </w:tc>
        <w:tc>
          <w:tcPr>
            <w:tcW w:w="1583" w:type="dxa"/>
            <w:vMerge w:val="restart"/>
            <w:tcMar>
              <w:top w:w="15" w:type="dxa"/>
              <w:left w:w="15" w:type="dxa"/>
              <w:right w:w="15" w:type="dxa"/>
            </w:tcMar>
            <w:vAlign w:val="center"/>
          </w:tcPr>
          <w:p w14:paraId="5B5E3A1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2E25B90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乡镇人民</w:t>
            </w:r>
            <w:r>
              <w:rPr>
                <w:rFonts w:ascii="Times New Roman" w:hAnsi="Times New Roman" w:cs="Times New Roman"/>
                <w:color w:val="000000"/>
                <w:sz w:val="20"/>
                <w:szCs w:val="20"/>
              </w:rPr>
              <w:t>政府</w:t>
            </w:r>
          </w:p>
        </w:tc>
        <w:tc>
          <w:tcPr>
            <w:tcW w:w="2670" w:type="dxa"/>
            <w:vMerge w:val="restart"/>
            <w:tcMar>
              <w:top w:w="15" w:type="dxa"/>
              <w:left w:w="15" w:type="dxa"/>
              <w:right w:w="15" w:type="dxa"/>
            </w:tcMar>
            <w:vAlign w:val="center"/>
          </w:tcPr>
          <w:p w14:paraId="093352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《村庄和集镇规划建设管理条例》</w:t>
            </w:r>
          </w:p>
        </w:tc>
        <w:tc>
          <w:tcPr>
            <w:tcW w:w="4666" w:type="dxa"/>
            <w:tcMar>
              <w:top w:w="15" w:type="dxa"/>
              <w:left w:w="15" w:type="dxa"/>
              <w:right w:w="15" w:type="dxa"/>
            </w:tcMar>
            <w:vAlign w:val="center"/>
          </w:tcPr>
          <w:p w14:paraId="2A5C055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《村庄和集镇规划建设管理条例》</w:t>
            </w:r>
          </w:p>
        </w:tc>
        <w:tc>
          <w:tcPr>
            <w:tcW w:w="2056" w:type="dxa"/>
            <w:vMerge w:val="restart"/>
            <w:tcMar>
              <w:top w:w="15" w:type="dxa"/>
              <w:left w:w="15" w:type="dxa"/>
              <w:right w:w="15" w:type="dxa"/>
            </w:tcMar>
            <w:vAlign w:val="center"/>
          </w:tcPr>
          <w:p w14:paraId="12C2833F">
            <w:pPr>
              <w:rPr>
                <w:rFonts w:ascii="Times New Roman" w:hAnsi="Times New Roman" w:cs="Times New Roman"/>
                <w:color w:val="000000"/>
                <w:sz w:val="20"/>
                <w:szCs w:val="20"/>
              </w:rPr>
            </w:pPr>
          </w:p>
        </w:tc>
      </w:tr>
      <w:tr w14:paraId="7953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C38734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04C4B5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24DA8D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93CAB9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E9F036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85B937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B16FE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《四川省村镇规划建设管理条例》</w:t>
            </w:r>
          </w:p>
        </w:tc>
        <w:tc>
          <w:tcPr>
            <w:tcW w:w="2056" w:type="dxa"/>
            <w:vMerge w:val="continue"/>
            <w:tcMar>
              <w:top w:w="15" w:type="dxa"/>
              <w:left w:w="15" w:type="dxa"/>
              <w:right w:w="15" w:type="dxa"/>
            </w:tcMar>
            <w:vAlign w:val="center"/>
          </w:tcPr>
          <w:p w14:paraId="6C492A7A">
            <w:pPr>
              <w:rPr>
                <w:rFonts w:ascii="Times New Roman" w:hAnsi="Times New Roman" w:cs="Times New Roman"/>
                <w:color w:val="000000"/>
                <w:sz w:val="20"/>
                <w:szCs w:val="20"/>
              </w:rPr>
            </w:pPr>
          </w:p>
        </w:tc>
      </w:tr>
      <w:tr w14:paraId="316A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28B022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83</w:t>
            </w:r>
          </w:p>
        </w:tc>
        <w:tc>
          <w:tcPr>
            <w:tcW w:w="507" w:type="dxa"/>
            <w:vMerge w:val="restart"/>
            <w:tcMar>
              <w:top w:w="15" w:type="dxa"/>
              <w:left w:w="15" w:type="dxa"/>
              <w:right w:w="15" w:type="dxa"/>
            </w:tcMar>
            <w:vAlign w:val="center"/>
          </w:tcPr>
          <w:p w14:paraId="788F929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189</w:t>
            </w:r>
          </w:p>
        </w:tc>
        <w:tc>
          <w:tcPr>
            <w:tcW w:w="1567" w:type="dxa"/>
            <w:vMerge w:val="restart"/>
            <w:tcMar>
              <w:top w:w="15" w:type="dxa"/>
              <w:left w:w="15" w:type="dxa"/>
              <w:right w:w="15" w:type="dxa"/>
            </w:tcMar>
            <w:vAlign w:val="center"/>
          </w:tcPr>
          <w:p w14:paraId="7E17E4E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设置大型户外广告及在城市建筑物、设施上悬挂、张贴宣传品审批（国家清单第267项）</w:t>
            </w:r>
          </w:p>
        </w:tc>
        <w:tc>
          <w:tcPr>
            <w:tcW w:w="1583" w:type="dxa"/>
            <w:vMerge w:val="restart"/>
            <w:tcMar>
              <w:top w:w="15" w:type="dxa"/>
              <w:left w:w="15" w:type="dxa"/>
              <w:right w:w="15" w:type="dxa"/>
            </w:tcMar>
            <w:vAlign w:val="center"/>
          </w:tcPr>
          <w:p w14:paraId="135515F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3EB957D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4BF50F0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《城市市容和环境卫生管理条例》</w:t>
            </w:r>
          </w:p>
        </w:tc>
        <w:tc>
          <w:tcPr>
            <w:tcW w:w="4666" w:type="dxa"/>
            <w:tcMar>
              <w:top w:w="15" w:type="dxa"/>
              <w:left w:w="15" w:type="dxa"/>
              <w:right w:w="15" w:type="dxa"/>
            </w:tcMar>
            <w:vAlign w:val="center"/>
          </w:tcPr>
          <w:p w14:paraId="00E23F2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《城市市容和环境卫生管理条例》</w:t>
            </w:r>
          </w:p>
        </w:tc>
        <w:tc>
          <w:tcPr>
            <w:tcW w:w="2056" w:type="dxa"/>
            <w:vMerge w:val="restart"/>
            <w:tcMar>
              <w:top w:w="15" w:type="dxa"/>
              <w:left w:w="15" w:type="dxa"/>
              <w:right w:w="15" w:type="dxa"/>
            </w:tcMar>
            <w:vAlign w:val="center"/>
          </w:tcPr>
          <w:p w14:paraId="6C5E8966">
            <w:pPr>
              <w:rPr>
                <w:rFonts w:ascii="Times New Roman" w:hAnsi="Times New Roman" w:cs="Times New Roman"/>
                <w:color w:val="000000"/>
                <w:sz w:val="20"/>
                <w:szCs w:val="20"/>
              </w:rPr>
            </w:pPr>
          </w:p>
        </w:tc>
      </w:tr>
      <w:tr w14:paraId="792C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E8B8D7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205C51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1D7A31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EA286B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E139C4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052020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615A2E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《四川省城乡环境综合治理条例》</w:t>
            </w:r>
          </w:p>
        </w:tc>
        <w:tc>
          <w:tcPr>
            <w:tcW w:w="2056" w:type="dxa"/>
            <w:vMerge w:val="continue"/>
            <w:tcMar>
              <w:top w:w="15" w:type="dxa"/>
              <w:left w:w="15" w:type="dxa"/>
              <w:right w:w="15" w:type="dxa"/>
            </w:tcMar>
            <w:vAlign w:val="center"/>
          </w:tcPr>
          <w:p w14:paraId="08921BFE">
            <w:pPr>
              <w:rPr>
                <w:rFonts w:ascii="Times New Roman" w:hAnsi="Times New Roman" w:cs="Times New Roman"/>
                <w:color w:val="000000"/>
                <w:sz w:val="20"/>
                <w:szCs w:val="20"/>
              </w:rPr>
            </w:pPr>
          </w:p>
        </w:tc>
      </w:tr>
      <w:tr w14:paraId="42F3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1596D5E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84</w:t>
            </w:r>
          </w:p>
        </w:tc>
        <w:tc>
          <w:tcPr>
            <w:tcW w:w="507" w:type="dxa"/>
            <w:tcMar>
              <w:top w:w="15" w:type="dxa"/>
              <w:left w:w="15" w:type="dxa"/>
              <w:right w:w="15" w:type="dxa"/>
            </w:tcMar>
            <w:vAlign w:val="center"/>
          </w:tcPr>
          <w:p w14:paraId="12AE25B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190</w:t>
            </w:r>
          </w:p>
        </w:tc>
        <w:tc>
          <w:tcPr>
            <w:tcW w:w="1567" w:type="dxa"/>
            <w:tcMar>
              <w:top w:w="15" w:type="dxa"/>
              <w:left w:w="15" w:type="dxa"/>
              <w:right w:w="15" w:type="dxa"/>
            </w:tcMar>
            <w:vAlign w:val="center"/>
          </w:tcPr>
          <w:p w14:paraId="287ADB4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临时性建筑物搭建、堆放物料、占道施工审批（国家清单第268项）</w:t>
            </w:r>
          </w:p>
        </w:tc>
        <w:tc>
          <w:tcPr>
            <w:tcW w:w="1583" w:type="dxa"/>
            <w:tcMar>
              <w:top w:w="15" w:type="dxa"/>
              <w:left w:w="15" w:type="dxa"/>
              <w:right w:w="15" w:type="dxa"/>
            </w:tcMar>
            <w:vAlign w:val="center"/>
          </w:tcPr>
          <w:p w14:paraId="3C030A8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tcMar>
              <w:top w:w="15" w:type="dxa"/>
              <w:left w:w="15" w:type="dxa"/>
              <w:right w:w="15" w:type="dxa"/>
            </w:tcMar>
            <w:vAlign w:val="center"/>
          </w:tcPr>
          <w:p w14:paraId="3D0E691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tcMar>
              <w:top w:w="15" w:type="dxa"/>
              <w:left w:w="15" w:type="dxa"/>
              <w:right w:w="15" w:type="dxa"/>
            </w:tcMar>
            <w:vAlign w:val="center"/>
          </w:tcPr>
          <w:p w14:paraId="5D5590C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《城市市容和环境卫生管理条例》</w:t>
            </w:r>
          </w:p>
        </w:tc>
        <w:tc>
          <w:tcPr>
            <w:tcW w:w="4666" w:type="dxa"/>
            <w:tcMar>
              <w:top w:w="15" w:type="dxa"/>
              <w:left w:w="15" w:type="dxa"/>
              <w:right w:w="15" w:type="dxa"/>
            </w:tcMar>
            <w:vAlign w:val="center"/>
          </w:tcPr>
          <w:p w14:paraId="28BE96A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《城市市容和环境卫生管理条例》</w:t>
            </w:r>
          </w:p>
        </w:tc>
        <w:tc>
          <w:tcPr>
            <w:tcW w:w="2056" w:type="dxa"/>
            <w:tcMar>
              <w:top w:w="15" w:type="dxa"/>
              <w:left w:w="15" w:type="dxa"/>
              <w:right w:w="15" w:type="dxa"/>
            </w:tcMar>
            <w:vAlign w:val="center"/>
          </w:tcPr>
          <w:p w14:paraId="1ACD17D4">
            <w:pPr>
              <w:rPr>
                <w:rFonts w:ascii="Times New Roman" w:hAnsi="Times New Roman" w:cs="Times New Roman"/>
                <w:color w:val="000000"/>
                <w:sz w:val="20"/>
                <w:szCs w:val="20"/>
              </w:rPr>
            </w:pPr>
          </w:p>
        </w:tc>
      </w:tr>
      <w:tr w14:paraId="490A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860209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85</w:t>
            </w:r>
          </w:p>
        </w:tc>
        <w:tc>
          <w:tcPr>
            <w:tcW w:w="507" w:type="dxa"/>
            <w:vMerge w:val="restart"/>
            <w:tcMar>
              <w:top w:w="15" w:type="dxa"/>
              <w:left w:w="15" w:type="dxa"/>
              <w:right w:w="15" w:type="dxa"/>
            </w:tcMar>
            <w:vAlign w:val="center"/>
          </w:tcPr>
          <w:p w14:paraId="2317F74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191</w:t>
            </w:r>
          </w:p>
        </w:tc>
        <w:tc>
          <w:tcPr>
            <w:tcW w:w="1567" w:type="dxa"/>
            <w:vMerge w:val="restart"/>
            <w:tcMar>
              <w:top w:w="15" w:type="dxa"/>
              <w:left w:w="15" w:type="dxa"/>
              <w:right w:w="15" w:type="dxa"/>
            </w:tcMar>
            <w:vAlign w:val="center"/>
          </w:tcPr>
          <w:p w14:paraId="5C4A7AF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建筑起重机械使用登记（国家清单第269项）</w:t>
            </w:r>
          </w:p>
        </w:tc>
        <w:tc>
          <w:tcPr>
            <w:tcW w:w="1583" w:type="dxa"/>
            <w:vMerge w:val="restart"/>
            <w:tcMar>
              <w:top w:w="15" w:type="dxa"/>
              <w:left w:w="15" w:type="dxa"/>
              <w:right w:w="15" w:type="dxa"/>
            </w:tcMar>
            <w:vAlign w:val="center"/>
          </w:tcPr>
          <w:p w14:paraId="33AF9302">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1464" w:type="dxa"/>
            <w:vMerge w:val="restart"/>
            <w:tcMar>
              <w:top w:w="15" w:type="dxa"/>
              <w:left w:w="15" w:type="dxa"/>
              <w:right w:w="15" w:type="dxa"/>
            </w:tcMar>
            <w:vAlign w:val="center"/>
          </w:tcPr>
          <w:p w14:paraId="0D912E9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马尔康市住建局</w:t>
            </w:r>
          </w:p>
        </w:tc>
        <w:tc>
          <w:tcPr>
            <w:tcW w:w="2670" w:type="dxa"/>
            <w:vMerge w:val="restart"/>
            <w:tcMar>
              <w:top w:w="15" w:type="dxa"/>
              <w:left w:w="15" w:type="dxa"/>
              <w:right w:w="15" w:type="dxa"/>
            </w:tcMar>
            <w:vAlign w:val="center"/>
          </w:tcPr>
          <w:p w14:paraId="761E0E1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《中华人民共和国特种设备安全法》</w:t>
            </w:r>
          </w:p>
        </w:tc>
        <w:tc>
          <w:tcPr>
            <w:tcW w:w="4666" w:type="dxa"/>
            <w:tcMar>
              <w:top w:w="15" w:type="dxa"/>
              <w:left w:w="15" w:type="dxa"/>
              <w:right w:w="15" w:type="dxa"/>
            </w:tcMar>
            <w:vAlign w:val="center"/>
          </w:tcPr>
          <w:p w14:paraId="723EA96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《中华人民共和国特种设备安全法》</w:t>
            </w:r>
          </w:p>
        </w:tc>
        <w:tc>
          <w:tcPr>
            <w:tcW w:w="2056" w:type="dxa"/>
            <w:vMerge w:val="restart"/>
            <w:tcMar>
              <w:top w:w="15" w:type="dxa"/>
              <w:left w:w="15" w:type="dxa"/>
              <w:right w:w="15" w:type="dxa"/>
            </w:tcMar>
            <w:vAlign w:val="center"/>
          </w:tcPr>
          <w:p w14:paraId="53FD81F3">
            <w:pPr>
              <w:rPr>
                <w:rFonts w:ascii="Times New Roman" w:hAnsi="Times New Roman" w:cs="Times New Roman"/>
                <w:color w:val="000000"/>
                <w:sz w:val="20"/>
                <w:szCs w:val="20"/>
              </w:rPr>
            </w:pPr>
          </w:p>
        </w:tc>
      </w:tr>
      <w:tr w14:paraId="6465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D33C89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6BBAAB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387ADB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D4A937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27E7B5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4F165C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C92BBB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《建设工程安全生产管理条例》</w:t>
            </w:r>
          </w:p>
        </w:tc>
        <w:tc>
          <w:tcPr>
            <w:tcW w:w="2056" w:type="dxa"/>
            <w:vMerge w:val="continue"/>
            <w:tcMar>
              <w:top w:w="15" w:type="dxa"/>
              <w:left w:w="15" w:type="dxa"/>
              <w:right w:w="15" w:type="dxa"/>
            </w:tcMar>
            <w:vAlign w:val="center"/>
          </w:tcPr>
          <w:p w14:paraId="5D7F266F">
            <w:pPr>
              <w:rPr>
                <w:rFonts w:ascii="Times New Roman" w:hAnsi="Times New Roman" w:cs="Times New Roman"/>
                <w:color w:val="000000"/>
                <w:sz w:val="20"/>
                <w:szCs w:val="20"/>
              </w:rPr>
            </w:pPr>
          </w:p>
        </w:tc>
      </w:tr>
      <w:tr w14:paraId="3C9E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507" w:type="dxa"/>
            <w:vMerge w:val="continue"/>
            <w:tcMar>
              <w:top w:w="15" w:type="dxa"/>
              <w:left w:w="15" w:type="dxa"/>
              <w:right w:w="15" w:type="dxa"/>
            </w:tcMar>
            <w:vAlign w:val="center"/>
          </w:tcPr>
          <w:p w14:paraId="78C71FF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80A626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F73549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442C71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CE22DEB">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92BE55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《建设工程安全生产管理条例》</w:t>
            </w:r>
          </w:p>
        </w:tc>
        <w:tc>
          <w:tcPr>
            <w:tcW w:w="4666" w:type="dxa"/>
            <w:tcMar>
              <w:top w:w="15" w:type="dxa"/>
              <w:left w:w="15" w:type="dxa"/>
              <w:right w:w="15" w:type="dxa"/>
            </w:tcMar>
            <w:vAlign w:val="center"/>
          </w:tcPr>
          <w:p w14:paraId="58E4C27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《建筑起重机械安全监督管理规定》（建设部令第166号）</w:t>
            </w:r>
          </w:p>
        </w:tc>
        <w:tc>
          <w:tcPr>
            <w:tcW w:w="2056" w:type="dxa"/>
            <w:tcMar>
              <w:top w:w="15" w:type="dxa"/>
              <w:left w:w="15" w:type="dxa"/>
              <w:right w:w="15" w:type="dxa"/>
            </w:tcMar>
            <w:vAlign w:val="center"/>
          </w:tcPr>
          <w:p w14:paraId="65C42CC0">
            <w:pPr>
              <w:rPr>
                <w:rFonts w:ascii="Times New Roman" w:hAnsi="Times New Roman" w:cs="Times New Roman"/>
                <w:color w:val="000000"/>
                <w:sz w:val="20"/>
                <w:szCs w:val="20"/>
              </w:rPr>
            </w:pPr>
          </w:p>
        </w:tc>
      </w:tr>
      <w:tr w14:paraId="211E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F29A1B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86</w:t>
            </w:r>
          </w:p>
        </w:tc>
        <w:tc>
          <w:tcPr>
            <w:tcW w:w="507" w:type="dxa"/>
            <w:vMerge w:val="restart"/>
            <w:tcMar>
              <w:top w:w="15" w:type="dxa"/>
              <w:left w:w="15" w:type="dxa"/>
              <w:right w:w="15" w:type="dxa"/>
            </w:tcMar>
            <w:vAlign w:val="center"/>
          </w:tcPr>
          <w:p w14:paraId="358EE39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192</w:t>
            </w:r>
          </w:p>
        </w:tc>
        <w:tc>
          <w:tcPr>
            <w:tcW w:w="1567" w:type="dxa"/>
            <w:vMerge w:val="restart"/>
            <w:tcMar>
              <w:top w:w="15" w:type="dxa"/>
              <w:left w:w="15" w:type="dxa"/>
              <w:right w:w="15" w:type="dxa"/>
            </w:tcMar>
            <w:vAlign w:val="center"/>
          </w:tcPr>
          <w:p w14:paraId="6664B2E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公路建设项目设计文件审批（国家清单第271项）</w:t>
            </w:r>
          </w:p>
        </w:tc>
        <w:tc>
          <w:tcPr>
            <w:tcW w:w="1583" w:type="dxa"/>
            <w:vMerge w:val="restart"/>
            <w:tcMar>
              <w:top w:w="15" w:type="dxa"/>
              <w:left w:w="15" w:type="dxa"/>
              <w:right w:w="15" w:type="dxa"/>
            </w:tcMar>
            <w:vAlign w:val="center"/>
          </w:tcPr>
          <w:p w14:paraId="653A954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771FB6F1">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马尔康市交通运输局</w:t>
            </w:r>
          </w:p>
        </w:tc>
        <w:tc>
          <w:tcPr>
            <w:tcW w:w="2670" w:type="dxa"/>
            <w:vMerge w:val="restart"/>
            <w:tcMar>
              <w:top w:w="15" w:type="dxa"/>
              <w:left w:w="15" w:type="dxa"/>
              <w:right w:w="15" w:type="dxa"/>
            </w:tcMar>
            <w:vAlign w:val="center"/>
          </w:tcPr>
          <w:p w14:paraId="3FB673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4666" w:type="dxa"/>
            <w:tcMar>
              <w:top w:w="15" w:type="dxa"/>
              <w:left w:w="15" w:type="dxa"/>
              <w:right w:w="15" w:type="dxa"/>
            </w:tcMar>
            <w:vAlign w:val="center"/>
          </w:tcPr>
          <w:p w14:paraId="24E2E19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《建设工程勘察设计管理条例》</w:t>
            </w:r>
          </w:p>
        </w:tc>
        <w:tc>
          <w:tcPr>
            <w:tcW w:w="2056" w:type="dxa"/>
            <w:vMerge w:val="restart"/>
            <w:tcMar>
              <w:top w:w="15" w:type="dxa"/>
              <w:left w:w="15" w:type="dxa"/>
              <w:right w:w="15" w:type="dxa"/>
            </w:tcMar>
            <w:vAlign w:val="center"/>
          </w:tcPr>
          <w:p w14:paraId="2D364FB4">
            <w:pPr>
              <w:widowControl/>
              <w:textAlignment w:val="center"/>
              <w:rPr>
                <w:rFonts w:ascii="Times New Roman" w:hAnsi="Times New Roman" w:cs="Times New Roman"/>
                <w:color w:val="000000"/>
                <w:sz w:val="20"/>
                <w:szCs w:val="20"/>
              </w:rPr>
            </w:pPr>
          </w:p>
        </w:tc>
      </w:tr>
      <w:tr w14:paraId="0389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507" w:type="dxa"/>
            <w:vMerge w:val="continue"/>
            <w:tcMar>
              <w:top w:w="15" w:type="dxa"/>
              <w:left w:w="15" w:type="dxa"/>
              <w:right w:w="15" w:type="dxa"/>
            </w:tcMar>
            <w:vAlign w:val="center"/>
          </w:tcPr>
          <w:p w14:paraId="416A7DC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ADC8AE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1D75A4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8E813D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42F89D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29EA51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411CA7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《公路工程设计变更管理办法》(交通部2005年第5号令)</w:t>
            </w:r>
          </w:p>
        </w:tc>
        <w:tc>
          <w:tcPr>
            <w:tcW w:w="2056" w:type="dxa"/>
            <w:vMerge w:val="continue"/>
            <w:tcMar>
              <w:top w:w="15" w:type="dxa"/>
              <w:left w:w="15" w:type="dxa"/>
              <w:right w:w="15" w:type="dxa"/>
            </w:tcMar>
            <w:vAlign w:val="center"/>
          </w:tcPr>
          <w:p w14:paraId="458B42A3">
            <w:pPr>
              <w:rPr>
                <w:rFonts w:ascii="Times New Roman" w:hAnsi="Times New Roman" w:cs="Times New Roman"/>
                <w:color w:val="000000"/>
                <w:sz w:val="20"/>
                <w:szCs w:val="20"/>
              </w:rPr>
            </w:pPr>
          </w:p>
        </w:tc>
      </w:tr>
      <w:tr w14:paraId="6BD73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C2DC9B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8888DD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2FB60A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8E977D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01E269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380C19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BA321F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《公路建设市场管理办法》（交通部令2004年第14号公布，交通运输部令2015年第11号修正）</w:t>
            </w:r>
          </w:p>
        </w:tc>
        <w:tc>
          <w:tcPr>
            <w:tcW w:w="2056" w:type="dxa"/>
            <w:vMerge w:val="continue"/>
            <w:tcMar>
              <w:top w:w="15" w:type="dxa"/>
              <w:left w:w="15" w:type="dxa"/>
              <w:right w:w="15" w:type="dxa"/>
            </w:tcMar>
            <w:vAlign w:val="center"/>
          </w:tcPr>
          <w:p w14:paraId="325F86C9">
            <w:pPr>
              <w:rPr>
                <w:rFonts w:ascii="Times New Roman" w:hAnsi="Times New Roman" w:cs="Times New Roman"/>
                <w:color w:val="000000"/>
                <w:sz w:val="20"/>
                <w:szCs w:val="20"/>
              </w:rPr>
            </w:pPr>
          </w:p>
        </w:tc>
      </w:tr>
      <w:tr w14:paraId="41A3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507" w:type="dxa"/>
            <w:vMerge w:val="continue"/>
            <w:tcMar>
              <w:top w:w="15" w:type="dxa"/>
              <w:left w:w="15" w:type="dxa"/>
              <w:right w:w="15" w:type="dxa"/>
            </w:tcMar>
            <w:vAlign w:val="center"/>
          </w:tcPr>
          <w:p w14:paraId="4D8666B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6A4BD6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923691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23B11D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B1C57EB">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744C315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《建设工程质量管理条例》</w:t>
            </w:r>
          </w:p>
        </w:tc>
        <w:tc>
          <w:tcPr>
            <w:tcW w:w="4666" w:type="dxa"/>
            <w:tcMar>
              <w:top w:w="15" w:type="dxa"/>
              <w:left w:w="15" w:type="dxa"/>
              <w:right w:w="15" w:type="dxa"/>
            </w:tcMar>
            <w:vAlign w:val="center"/>
          </w:tcPr>
          <w:p w14:paraId="3DD8C1B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《农村公路建设管理办法》（交通运输部令2018年第4号）</w:t>
            </w:r>
          </w:p>
        </w:tc>
        <w:tc>
          <w:tcPr>
            <w:tcW w:w="2056" w:type="dxa"/>
            <w:vMerge w:val="continue"/>
            <w:tcMar>
              <w:top w:w="15" w:type="dxa"/>
              <w:left w:w="15" w:type="dxa"/>
              <w:right w:w="15" w:type="dxa"/>
            </w:tcMar>
            <w:vAlign w:val="center"/>
          </w:tcPr>
          <w:p w14:paraId="6D48C772">
            <w:pPr>
              <w:rPr>
                <w:rFonts w:ascii="Times New Roman" w:hAnsi="Times New Roman" w:cs="Times New Roman"/>
                <w:color w:val="000000"/>
                <w:sz w:val="20"/>
                <w:szCs w:val="20"/>
              </w:rPr>
            </w:pPr>
          </w:p>
        </w:tc>
      </w:tr>
      <w:tr w14:paraId="0836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507" w:type="dxa"/>
            <w:vMerge w:val="continue"/>
            <w:tcMar>
              <w:top w:w="15" w:type="dxa"/>
              <w:left w:w="15" w:type="dxa"/>
              <w:right w:w="15" w:type="dxa"/>
            </w:tcMar>
            <w:vAlign w:val="center"/>
          </w:tcPr>
          <w:p w14:paraId="11066E9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3D7B3C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311AA2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B54E72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E79795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9ECDCC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C97CA1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《四川省建设工程勘察设计管理条例》</w:t>
            </w:r>
          </w:p>
        </w:tc>
        <w:tc>
          <w:tcPr>
            <w:tcW w:w="2056" w:type="dxa"/>
            <w:vMerge w:val="continue"/>
            <w:tcMar>
              <w:top w:w="15" w:type="dxa"/>
              <w:left w:w="15" w:type="dxa"/>
              <w:right w:w="15" w:type="dxa"/>
            </w:tcMar>
            <w:vAlign w:val="center"/>
          </w:tcPr>
          <w:p w14:paraId="6561B252">
            <w:pPr>
              <w:rPr>
                <w:rFonts w:ascii="Times New Roman" w:hAnsi="Times New Roman" w:cs="Times New Roman"/>
                <w:color w:val="000000"/>
                <w:sz w:val="20"/>
                <w:szCs w:val="20"/>
              </w:rPr>
            </w:pPr>
          </w:p>
        </w:tc>
      </w:tr>
      <w:tr w14:paraId="26CB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vMerge w:val="continue"/>
            <w:tcMar>
              <w:top w:w="15" w:type="dxa"/>
              <w:left w:w="15" w:type="dxa"/>
              <w:right w:w="15" w:type="dxa"/>
            </w:tcMar>
            <w:vAlign w:val="center"/>
          </w:tcPr>
          <w:p w14:paraId="260D5E0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D8A67C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4F91DC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83AC4F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808447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E9D24A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E53967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《四川省人民政府关于修改〈中国（四川）自由贸易试验区片区管委会实施首批省级管理事项的决定〉的决定》（四川省人民政府令第344号）</w:t>
            </w:r>
          </w:p>
        </w:tc>
        <w:tc>
          <w:tcPr>
            <w:tcW w:w="2056" w:type="dxa"/>
            <w:vMerge w:val="continue"/>
            <w:tcMar>
              <w:top w:w="15" w:type="dxa"/>
              <w:left w:w="15" w:type="dxa"/>
              <w:right w:w="15" w:type="dxa"/>
            </w:tcMar>
            <w:vAlign w:val="center"/>
          </w:tcPr>
          <w:p w14:paraId="485F15D6">
            <w:pPr>
              <w:rPr>
                <w:rFonts w:ascii="Times New Roman" w:hAnsi="Times New Roman" w:cs="Times New Roman"/>
                <w:color w:val="000000"/>
                <w:sz w:val="20"/>
                <w:szCs w:val="20"/>
              </w:rPr>
            </w:pPr>
          </w:p>
        </w:tc>
      </w:tr>
      <w:tr w14:paraId="407B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2" w:hRule="atLeast"/>
          <w:jc w:val="center"/>
        </w:trPr>
        <w:tc>
          <w:tcPr>
            <w:tcW w:w="507" w:type="dxa"/>
            <w:vMerge w:val="continue"/>
            <w:tcMar>
              <w:top w:w="15" w:type="dxa"/>
              <w:left w:w="15" w:type="dxa"/>
              <w:right w:w="15" w:type="dxa"/>
            </w:tcMar>
            <w:vAlign w:val="center"/>
          </w:tcPr>
          <w:p w14:paraId="5081F4F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A309B4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0713D7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4079DD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EB58AC3">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CCA8F3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《建设工程勘察设计管理条例》</w:t>
            </w:r>
          </w:p>
        </w:tc>
        <w:tc>
          <w:tcPr>
            <w:tcW w:w="4666" w:type="dxa"/>
            <w:tcMar>
              <w:top w:w="15" w:type="dxa"/>
              <w:left w:w="15" w:type="dxa"/>
              <w:right w:w="15" w:type="dxa"/>
            </w:tcMar>
            <w:vAlign w:val="center"/>
          </w:tcPr>
          <w:p w14:paraId="3902E15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2938E5C4">
            <w:pPr>
              <w:rPr>
                <w:rFonts w:ascii="Times New Roman" w:hAnsi="Times New Roman" w:cs="Times New Roman"/>
                <w:color w:val="000000"/>
                <w:sz w:val="20"/>
                <w:szCs w:val="20"/>
              </w:rPr>
            </w:pPr>
          </w:p>
        </w:tc>
      </w:tr>
      <w:tr w14:paraId="2EA0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BAF7B7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87</w:t>
            </w:r>
          </w:p>
        </w:tc>
        <w:tc>
          <w:tcPr>
            <w:tcW w:w="507" w:type="dxa"/>
            <w:vMerge w:val="restart"/>
            <w:tcMar>
              <w:top w:w="15" w:type="dxa"/>
              <w:left w:w="15" w:type="dxa"/>
              <w:right w:w="15" w:type="dxa"/>
            </w:tcMar>
            <w:vAlign w:val="center"/>
          </w:tcPr>
          <w:p w14:paraId="06357B2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193</w:t>
            </w:r>
          </w:p>
        </w:tc>
        <w:tc>
          <w:tcPr>
            <w:tcW w:w="1567" w:type="dxa"/>
            <w:vMerge w:val="restart"/>
            <w:tcMar>
              <w:top w:w="15" w:type="dxa"/>
              <w:left w:w="15" w:type="dxa"/>
              <w:right w:w="15" w:type="dxa"/>
            </w:tcMar>
            <w:vAlign w:val="center"/>
          </w:tcPr>
          <w:p w14:paraId="4424279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公路建设项目施工许可（国家清单第272项）</w:t>
            </w:r>
          </w:p>
        </w:tc>
        <w:tc>
          <w:tcPr>
            <w:tcW w:w="1583" w:type="dxa"/>
            <w:vMerge w:val="restart"/>
            <w:tcMar>
              <w:top w:w="15" w:type="dxa"/>
              <w:left w:w="15" w:type="dxa"/>
              <w:right w:w="15" w:type="dxa"/>
            </w:tcMar>
            <w:vAlign w:val="center"/>
          </w:tcPr>
          <w:p w14:paraId="7112A16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03EBB36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vMerge w:val="restart"/>
            <w:tcMar>
              <w:top w:w="15" w:type="dxa"/>
              <w:left w:w="15" w:type="dxa"/>
              <w:right w:w="15" w:type="dxa"/>
            </w:tcMar>
            <w:vAlign w:val="center"/>
          </w:tcPr>
          <w:p w14:paraId="53D2298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4666" w:type="dxa"/>
            <w:tcMar>
              <w:top w:w="15" w:type="dxa"/>
              <w:left w:w="15" w:type="dxa"/>
              <w:right w:w="15" w:type="dxa"/>
            </w:tcMar>
            <w:vAlign w:val="center"/>
          </w:tcPr>
          <w:p w14:paraId="2059911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《中华人民共和国公路法》（2017年修正）</w:t>
            </w:r>
          </w:p>
        </w:tc>
        <w:tc>
          <w:tcPr>
            <w:tcW w:w="2056" w:type="dxa"/>
            <w:vMerge w:val="restart"/>
            <w:tcMar>
              <w:top w:w="15" w:type="dxa"/>
              <w:left w:w="15" w:type="dxa"/>
              <w:right w:w="15" w:type="dxa"/>
            </w:tcMar>
            <w:vAlign w:val="center"/>
          </w:tcPr>
          <w:p w14:paraId="206323F2">
            <w:pPr>
              <w:widowControl/>
              <w:textAlignment w:val="center"/>
              <w:rPr>
                <w:rFonts w:ascii="Times New Roman" w:hAnsi="Times New Roman" w:cs="Times New Roman"/>
                <w:color w:val="000000"/>
                <w:sz w:val="20"/>
                <w:szCs w:val="20"/>
              </w:rPr>
            </w:pPr>
          </w:p>
        </w:tc>
      </w:tr>
      <w:tr w14:paraId="1EBD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59F9A5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95C11B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228CE0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D481C0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0602EC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156F22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C848FF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《国务院关于取消和调整一批行政审批项目等事项的决定》（国发〔2014〕50号）</w:t>
            </w:r>
          </w:p>
        </w:tc>
        <w:tc>
          <w:tcPr>
            <w:tcW w:w="2056" w:type="dxa"/>
            <w:vMerge w:val="continue"/>
            <w:tcMar>
              <w:top w:w="15" w:type="dxa"/>
              <w:left w:w="15" w:type="dxa"/>
              <w:right w:w="15" w:type="dxa"/>
            </w:tcMar>
            <w:vAlign w:val="center"/>
          </w:tcPr>
          <w:p w14:paraId="48288CC1">
            <w:pPr>
              <w:rPr>
                <w:rFonts w:ascii="Times New Roman" w:hAnsi="Times New Roman" w:cs="Times New Roman"/>
                <w:color w:val="000000"/>
                <w:sz w:val="20"/>
                <w:szCs w:val="20"/>
              </w:rPr>
            </w:pPr>
          </w:p>
        </w:tc>
      </w:tr>
      <w:tr w14:paraId="6CB0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07" w:type="dxa"/>
            <w:vMerge w:val="continue"/>
            <w:tcMar>
              <w:top w:w="15" w:type="dxa"/>
              <w:left w:w="15" w:type="dxa"/>
              <w:right w:w="15" w:type="dxa"/>
            </w:tcMar>
            <w:vAlign w:val="center"/>
          </w:tcPr>
          <w:p w14:paraId="3161C90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8A28B4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246750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C04407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30C599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43B830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721C5C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《公路建设市场管理办法》（交通部令2004年第14号公布，交通运输部令2015年第11号修正）</w:t>
            </w:r>
          </w:p>
        </w:tc>
        <w:tc>
          <w:tcPr>
            <w:tcW w:w="2056" w:type="dxa"/>
            <w:vMerge w:val="continue"/>
            <w:tcMar>
              <w:top w:w="15" w:type="dxa"/>
              <w:left w:w="15" w:type="dxa"/>
              <w:right w:w="15" w:type="dxa"/>
            </w:tcMar>
            <w:vAlign w:val="center"/>
          </w:tcPr>
          <w:p w14:paraId="0C62DF96">
            <w:pPr>
              <w:rPr>
                <w:rFonts w:ascii="Times New Roman" w:hAnsi="Times New Roman" w:cs="Times New Roman"/>
                <w:color w:val="000000"/>
                <w:sz w:val="20"/>
                <w:szCs w:val="20"/>
              </w:rPr>
            </w:pPr>
          </w:p>
        </w:tc>
      </w:tr>
      <w:tr w14:paraId="41F0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CCEFAE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48F743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2EEDCA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FE53C0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388FC2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E53799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FD31E2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2069E8A3">
            <w:pPr>
              <w:rPr>
                <w:rFonts w:ascii="Times New Roman" w:hAnsi="Times New Roman" w:cs="Times New Roman"/>
                <w:color w:val="000000"/>
                <w:sz w:val="20"/>
                <w:szCs w:val="20"/>
              </w:rPr>
            </w:pPr>
          </w:p>
        </w:tc>
      </w:tr>
      <w:tr w14:paraId="41F8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A2D108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096AB5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586B8F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FED4F8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494920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2E459B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9DB45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《四川省人民政府关于修改〈中国（四川）自由贸易试验区片区管委会实施首批省级管理事项的决定〉的决定》（四川省人民政府令第344号）</w:t>
            </w:r>
          </w:p>
        </w:tc>
        <w:tc>
          <w:tcPr>
            <w:tcW w:w="2056" w:type="dxa"/>
            <w:vMerge w:val="continue"/>
            <w:tcMar>
              <w:top w:w="15" w:type="dxa"/>
              <w:left w:w="15" w:type="dxa"/>
              <w:right w:w="15" w:type="dxa"/>
            </w:tcMar>
            <w:vAlign w:val="center"/>
          </w:tcPr>
          <w:p w14:paraId="017355F1">
            <w:pPr>
              <w:rPr>
                <w:rFonts w:ascii="Times New Roman" w:hAnsi="Times New Roman" w:cs="Times New Roman"/>
                <w:color w:val="000000"/>
                <w:sz w:val="20"/>
                <w:szCs w:val="20"/>
              </w:rPr>
            </w:pPr>
          </w:p>
        </w:tc>
      </w:tr>
      <w:tr w14:paraId="70B7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1" w:hRule="atLeast"/>
          <w:jc w:val="center"/>
        </w:trPr>
        <w:tc>
          <w:tcPr>
            <w:tcW w:w="507" w:type="dxa"/>
            <w:vMerge w:val="continue"/>
            <w:tcMar>
              <w:top w:w="15" w:type="dxa"/>
              <w:left w:w="15" w:type="dxa"/>
              <w:right w:w="15" w:type="dxa"/>
            </w:tcMar>
            <w:vAlign w:val="center"/>
          </w:tcPr>
          <w:p w14:paraId="23F7341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C5BC9C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8D3851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18A040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346E13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B571B0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C9FB8B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0E312A08">
            <w:pPr>
              <w:rPr>
                <w:rFonts w:ascii="Times New Roman" w:hAnsi="Times New Roman" w:cs="Times New Roman"/>
                <w:color w:val="000000"/>
                <w:sz w:val="20"/>
                <w:szCs w:val="20"/>
              </w:rPr>
            </w:pPr>
          </w:p>
        </w:tc>
      </w:tr>
      <w:tr w14:paraId="6712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7" w:type="dxa"/>
            <w:vMerge w:val="restart"/>
            <w:tcMar>
              <w:top w:w="15" w:type="dxa"/>
              <w:left w:w="15" w:type="dxa"/>
              <w:right w:w="15" w:type="dxa"/>
            </w:tcMar>
            <w:vAlign w:val="center"/>
          </w:tcPr>
          <w:p w14:paraId="4AA7390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88</w:t>
            </w:r>
          </w:p>
        </w:tc>
        <w:tc>
          <w:tcPr>
            <w:tcW w:w="507" w:type="dxa"/>
            <w:vMerge w:val="restart"/>
            <w:tcMar>
              <w:top w:w="15" w:type="dxa"/>
              <w:left w:w="15" w:type="dxa"/>
              <w:right w:w="15" w:type="dxa"/>
            </w:tcMar>
            <w:vAlign w:val="center"/>
          </w:tcPr>
          <w:p w14:paraId="385893D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194</w:t>
            </w:r>
          </w:p>
        </w:tc>
        <w:tc>
          <w:tcPr>
            <w:tcW w:w="1567" w:type="dxa"/>
            <w:vMerge w:val="restart"/>
            <w:tcMar>
              <w:top w:w="15" w:type="dxa"/>
              <w:left w:w="15" w:type="dxa"/>
              <w:right w:w="15" w:type="dxa"/>
            </w:tcMar>
            <w:vAlign w:val="center"/>
          </w:tcPr>
          <w:p w14:paraId="25ACDD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公路建设项目竣工验收（国家清单第273项）</w:t>
            </w:r>
          </w:p>
        </w:tc>
        <w:tc>
          <w:tcPr>
            <w:tcW w:w="1583" w:type="dxa"/>
            <w:vMerge w:val="restart"/>
            <w:tcMar>
              <w:top w:w="15" w:type="dxa"/>
              <w:left w:w="15" w:type="dxa"/>
              <w:right w:w="15" w:type="dxa"/>
            </w:tcMar>
            <w:vAlign w:val="center"/>
          </w:tcPr>
          <w:p w14:paraId="68CCF77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37E8351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vMerge w:val="restart"/>
            <w:tcMar>
              <w:top w:w="15" w:type="dxa"/>
              <w:left w:w="15" w:type="dxa"/>
              <w:right w:w="15" w:type="dxa"/>
            </w:tcMar>
            <w:vAlign w:val="center"/>
          </w:tcPr>
          <w:p w14:paraId="1504F85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4666" w:type="dxa"/>
            <w:tcMar>
              <w:top w:w="15" w:type="dxa"/>
              <w:left w:w="15" w:type="dxa"/>
              <w:right w:w="15" w:type="dxa"/>
            </w:tcMar>
            <w:vAlign w:val="center"/>
          </w:tcPr>
          <w:p w14:paraId="6DF07EE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《建设工程质量管理条例》</w:t>
            </w:r>
          </w:p>
        </w:tc>
        <w:tc>
          <w:tcPr>
            <w:tcW w:w="2056" w:type="dxa"/>
            <w:vMerge w:val="restart"/>
            <w:tcMar>
              <w:top w:w="15" w:type="dxa"/>
              <w:left w:w="15" w:type="dxa"/>
              <w:right w:w="15" w:type="dxa"/>
            </w:tcMar>
            <w:vAlign w:val="center"/>
          </w:tcPr>
          <w:p w14:paraId="15E0D0A7">
            <w:pPr>
              <w:widowControl/>
              <w:textAlignment w:val="center"/>
              <w:rPr>
                <w:rFonts w:ascii="Times New Roman" w:hAnsi="Times New Roman" w:cs="Times New Roman"/>
                <w:color w:val="000000"/>
                <w:sz w:val="20"/>
                <w:szCs w:val="20"/>
              </w:rPr>
            </w:pPr>
          </w:p>
        </w:tc>
      </w:tr>
      <w:tr w14:paraId="6893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706C3D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DB00F2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6ED9B4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19F617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E3AC9E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1681E9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510225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《公路建设监督管理办法》（交通部令2000年第8号发布，交通运输部令2021年第11号修正）</w:t>
            </w:r>
          </w:p>
        </w:tc>
        <w:tc>
          <w:tcPr>
            <w:tcW w:w="2056" w:type="dxa"/>
            <w:vMerge w:val="continue"/>
            <w:tcMar>
              <w:top w:w="15" w:type="dxa"/>
              <w:left w:w="15" w:type="dxa"/>
              <w:right w:w="15" w:type="dxa"/>
            </w:tcMar>
            <w:vAlign w:val="center"/>
          </w:tcPr>
          <w:p w14:paraId="7E8FD011">
            <w:pPr>
              <w:rPr>
                <w:rFonts w:ascii="Times New Roman" w:hAnsi="Times New Roman" w:cs="Times New Roman"/>
                <w:color w:val="000000"/>
                <w:sz w:val="20"/>
                <w:szCs w:val="20"/>
              </w:rPr>
            </w:pPr>
          </w:p>
        </w:tc>
      </w:tr>
      <w:tr w14:paraId="35B7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5A5C48B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161333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8CDE09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342F0D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99F361D">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5044AF4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《收费公路管理条例》</w:t>
            </w:r>
          </w:p>
        </w:tc>
        <w:tc>
          <w:tcPr>
            <w:tcW w:w="4666" w:type="dxa"/>
            <w:tcMar>
              <w:top w:w="15" w:type="dxa"/>
              <w:left w:w="15" w:type="dxa"/>
              <w:right w:w="15" w:type="dxa"/>
            </w:tcMar>
            <w:vAlign w:val="center"/>
          </w:tcPr>
          <w:p w14:paraId="642FB61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《公路工程竣（交）工验收办法》（交通部令2004年第3号）</w:t>
            </w:r>
          </w:p>
        </w:tc>
        <w:tc>
          <w:tcPr>
            <w:tcW w:w="2056" w:type="dxa"/>
            <w:vMerge w:val="continue"/>
            <w:tcMar>
              <w:top w:w="15" w:type="dxa"/>
              <w:left w:w="15" w:type="dxa"/>
              <w:right w:w="15" w:type="dxa"/>
            </w:tcMar>
            <w:vAlign w:val="center"/>
          </w:tcPr>
          <w:p w14:paraId="6BB9FE2D">
            <w:pPr>
              <w:rPr>
                <w:rFonts w:ascii="Times New Roman" w:hAnsi="Times New Roman" w:cs="Times New Roman"/>
                <w:color w:val="000000"/>
                <w:sz w:val="20"/>
                <w:szCs w:val="20"/>
              </w:rPr>
            </w:pPr>
          </w:p>
        </w:tc>
      </w:tr>
      <w:tr w14:paraId="7163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3BB0491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B1CC90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DC4505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4D8038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235AA1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4570FB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364BCF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《农村公路建设管理办法》（交通运输部令2018年第4号）</w:t>
            </w:r>
          </w:p>
        </w:tc>
        <w:tc>
          <w:tcPr>
            <w:tcW w:w="2056" w:type="dxa"/>
            <w:vMerge w:val="continue"/>
            <w:tcMar>
              <w:top w:w="15" w:type="dxa"/>
              <w:left w:w="15" w:type="dxa"/>
              <w:right w:w="15" w:type="dxa"/>
            </w:tcMar>
            <w:vAlign w:val="center"/>
          </w:tcPr>
          <w:p w14:paraId="539D7EDD">
            <w:pPr>
              <w:rPr>
                <w:rFonts w:ascii="Times New Roman" w:hAnsi="Times New Roman" w:cs="Times New Roman"/>
                <w:color w:val="000000"/>
                <w:sz w:val="20"/>
                <w:szCs w:val="20"/>
              </w:rPr>
            </w:pPr>
          </w:p>
        </w:tc>
      </w:tr>
      <w:tr w14:paraId="6DBA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jc w:val="center"/>
        </w:trPr>
        <w:tc>
          <w:tcPr>
            <w:tcW w:w="507" w:type="dxa"/>
            <w:vMerge w:val="continue"/>
            <w:tcMar>
              <w:top w:w="15" w:type="dxa"/>
              <w:left w:w="15" w:type="dxa"/>
              <w:right w:w="15" w:type="dxa"/>
            </w:tcMar>
            <w:vAlign w:val="center"/>
          </w:tcPr>
          <w:p w14:paraId="62BAA84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B81439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5C7D10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A75D15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8ABA8C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9C8946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E5AF7A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《四川省人民政府关于修改〈中国（四川）自由贸易试验区片区管委会实施首批省级管理事项的决定〉的决定》（四川省人民政府令第344号）</w:t>
            </w:r>
          </w:p>
        </w:tc>
        <w:tc>
          <w:tcPr>
            <w:tcW w:w="2056" w:type="dxa"/>
            <w:vMerge w:val="continue"/>
            <w:tcMar>
              <w:top w:w="15" w:type="dxa"/>
              <w:left w:w="15" w:type="dxa"/>
              <w:right w:w="15" w:type="dxa"/>
            </w:tcMar>
            <w:vAlign w:val="center"/>
          </w:tcPr>
          <w:p w14:paraId="7718D0FA">
            <w:pPr>
              <w:rPr>
                <w:rFonts w:ascii="Times New Roman" w:hAnsi="Times New Roman" w:cs="Times New Roman"/>
                <w:color w:val="000000"/>
                <w:sz w:val="20"/>
                <w:szCs w:val="20"/>
              </w:rPr>
            </w:pPr>
          </w:p>
        </w:tc>
      </w:tr>
      <w:tr w14:paraId="6CC1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507" w:type="dxa"/>
            <w:vMerge w:val="continue"/>
            <w:tcMar>
              <w:top w:w="15" w:type="dxa"/>
              <w:left w:w="15" w:type="dxa"/>
              <w:right w:w="15" w:type="dxa"/>
            </w:tcMar>
            <w:vAlign w:val="center"/>
          </w:tcPr>
          <w:p w14:paraId="64CC4B4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7AEFEA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BCC484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EFB85D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604382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AF8C65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24BE6C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000CEDD1">
            <w:pPr>
              <w:rPr>
                <w:rFonts w:ascii="Times New Roman" w:hAnsi="Times New Roman" w:cs="Times New Roman"/>
                <w:color w:val="000000"/>
                <w:sz w:val="20"/>
                <w:szCs w:val="20"/>
              </w:rPr>
            </w:pPr>
          </w:p>
        </w:tc>
      </w:tr>
      <w:tr w14:paraId="2650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FD8A64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89</w:t>
            </w:r>
          </w:p>
        </w:tc>
        <w:tc>
          <w:tcPr>
            <w:tcW w:w="507" w:type="dxa"/>
            <w:vMerge w:val="restart"/>
            <w:tcMar>
              <w:top w:w="15" w:type="dxa"/>
              <w:left w:w="15" w:type="dxa"/>
              <w:right w:w="15" w:type="dxa"/>
            </w:tcMar>
            <w:vAlign w:val="center"/>
          </w:tcPr>
          <w:p w14:paraId="3466528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196</w:t>
            </w:r>
          </w:p>
        </w:tc>
        <w:tc>
          <w:tcPr>
            <w:tcW w:w="1567" w:type="dxa"/>
            <w:vMerge w:val="restart"/>
            <w:tcMar>
              <w:top w:w="15" w:type="dxa"/>
              <w:left w:w="15" w:type="dxa"/>
              <w:right w:w="15" w:type="dxa"/>
            </w:tcMar>
            <w:vAlign w:val="center"/>
          </w:tcPr>
          <w:p w14:paraId="73071C7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公路超限运输许可（国家清单第275项）</w:t>
            </w:r>
          </w:p>
        </w:tc>
        <w:tc>
          <w:tcPr>
            <w:tcW w:w="1583" w:type="dxa"/>
            <w:vMerge w:val="restart"/>
            <w:tcMar>
              <w:top w:w="15" w:type="dxa"/>
              <w:left w:w="15" w:type="dxa"/>
              <w:right w:w="15" w:type="dxa"/>
            </w:tcMar>
            <w:vAlign w:val="center"/>
          </w:tcPr>
          <w:p w14:paraId="75F4CEF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0840404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tcMar>
              <w:top w:w="15" w:type="dxa"/>
              <w:left w:w="15" w:type="dxa"/>
              <w:right w:w="15" w:type="dxa"/>
            </w:tcMar>
            <w:vAlign w:val="center"/>
          </w:tcPr>
          <w:p w14:paraId="32F0D8D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4666" w:type="dxa"/>
            <w:tcMar>
              <w:top w:w="15" w:type="dxa"/>
              <w:left w:w="15" w:type="dxa"/>
              <w:right w:w="15" w:type="dxa"/>
            </w:tcMar>
            <w:vAlign w:val="center"/>
          </w:tcPr>
          <w:p w14:paraId="761AB56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《公路安全保护条例》</w:t>
            </w:r>
          </w:p>
        </w:tc>
        <w:tc>
          <w:tcPr>
            <w:tcW w:w="2056" w:type="dxa"/>
            <w:vMerge w:val="restart"/>
            <w:tcMar>
              <w:top w:w="15" w:type="dxa"/>
              <w:left w:w="15" w:type="dxa"/>
              <w:right w:w="15" w:type="dxa"/>
            </w:tcMar>
            <w:vAlign w:val="center"/>
          </w:tcPr>
          <w:p w14:paraId="011EC2D9">
            <w:pPr>
              <w:rPr>
                <w:rFonts w:ascii="Times New Roman" w:hAnsi="Times New Roman" w:cs="Times New Roman"/>
                <w:color w:val="000000"/>
                <w:sz w:val="20"/>
                <w:szCs w:val="20"/>
              </w:rPr>
            </w:pPr>
          </w:p>
        </w:tc>
      </w:tr>
      <w:tr w14:paraId="0E98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AA9070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7FFB89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59AED7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774F32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FFB03CC">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2FF01ED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《公路安全保护条例》</w:t>
            </w:r>
          </w:p>
        </w:tc>
        <w:tc>
          <w:tcPr>
            <w:tcW w:w="4666" w:type="dxa"/>
            <w:tcMar>
              <w:top w:w="15" w:type="dxa"/>
              <w:left w:w="15" w:type="dxa"/>
              <w:right w:w="15" w:type="dxa"/>
            </w:tcMar>
            <w:vAlign w:val="center"/>
          </w:tcPr>
          <w:p w14:paraId="4942B9B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《超限运输车辆行驶公路管理规定》（交通运输部令2016年第62号，交通运输部令2021年第12号修正）</w:t>
            </w:r>
          </w:p>
        </w:tc>
        <w:tc>
          <w:tcPr>
            <w:tcW w:w="2056" w:type="dxa"/>
            <w:vMerge w:val="continue"/>
            <w:tcMar>
              <w:top w:w="15" w:type="dxa"/>
              <w:left w:w="15" w:type="dxa"/>
              <w:right w:w="15" w:type="dxa"/>
            </w:tcMar>
            <w:vAlign w:val="center"/>
          </w:tcPr>
          <w:p w14:paraId="4639BFC3">
            <w:pPr>
              <w:rPr>
                <w:rFonts w:ascii="Times New Roman" w:hAnsi="Times New Roman" w:cs="Times New Roman"/>
                <w:color w:val="000000"/>
                <w:sz w:val="20"/>
                <w:szCs w:val="20"/>
              </w:rPr>
            </w:pPr>
          </w:p>
        </w:tc>
      </w:tr>
      <w:tr w14:paraId="6D60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4641158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90</w:t>
            </w:r>
          </w:p>
        </w:tc>
        <w:tc>
          <w:tcPr>
            <w:tcW w:w="507" w:type="dxa"/>
            <w:vMerge w:val="restart"/>
            <w:tcMar>
              <w:top w:w="15" w:type="dxa"/>
              <w:left w:w="15" w:type="dxa"/>
              <w:right w:w="15" w:type="dxa"/>
            </w:tcMar>
            <w:vAlign w:val="center"/>
          </w:tcPr>
          <w:p w14:paraId="6972F6A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197</w:t>
            </w:r>
          </w:p>
        </w:tc>
        <w:tc>
          <w:tcPr>
            <w:tcW w:w="1567" w:type="dxa"/>
            <w:vMerge w:val="restart"/>
            <w:tcMar>
              <w:top w:w="15" w:type="dxa"/>
              <w:left w:w="15" w:type="dxa"/>
              <w:right w:w="15" w:type="dxa"/>
            </w:tcMar>
            <w:vAlign w:val="center"/>
          </w:tcPr>
          <w:p w14:paraId="3007E50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涉路施工许可（国家清单第276项）</w:t>
            </w:r>
          </w:p>
        </w:tc>
        <w:tc>
          <w:tcPr>
            <w:tcW w:w="1583" w:type="dxa"/>
            <w:vMerge w:val="restart"/>
            <w:tcMar>
              <w:top w:w="15" w:type="dxa"/>
              <w:left w:w="15" w:type="dxa"/>
              <w:right w:w="15" w:type="dxa"/>
            </w:tcMar>
            <w:vAlign w:val="center"/>
          </w:tcPr>
          <w:p w14:paraId="0D543CE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6BD7029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vMerge w:val="restart"/>
            <w:tcMar>
              <w:top w:w="15" w:type="dxa"/>
              <w:left w:w="15" w:type="dxa"/>
              <w:right w:w="15" w:type="dxa"/>
            </w:tcMar>
            <w:vAlign w:val="center"/>
          </w:tcPr>
          <w:p w14:paraId="3464E31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4666" w:type="dxa"/>
            <w:tcMar>
              <w:top w:w="15" w:type="dxa"/>
              <w:left w:w="15" w:type="dxa"/>
              <w:right w:w="15" w:type="dxa"/>
            </w:tcMar>
            <w:vAlign w:val="center"/>
          </w:tcPr>
          <w:p w14:paraId="3BDA5C6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《公路安全保护条例》</w:t>
            </w:r>
          </w:p>
        </w:tc>
        <w:tc>
          <w:tcPr>
            <w:tcW w:w="2056" w:type="dxa"/>
            <w:vMerge w:val="restart"/>
            <w:tcMar>
              <w:top w:w="15" w:type="dxa"/>
              <w:left w:w="15" w:type="dxa"/>
              <w:right w:w="15" w:type="dxa"/>
            </w:tcMar>
            <w:vAlign w:val="center"/>
          </w:tcPr>
          <w:p w14:paraId="1BF2A1CF">
            <w:pPr>
              <w:rPr>
                <w:rFonts w:ascii="Times New Roman" w:hAnsi="Times New Roman" w:cs="Times New Roman"/>
                <w:color w:val="000000"/>
                <w:sz w:val="20"/>
                <w:szCs w:val="20"/>
              </w:rPr>
            </w:pPr>
          </w:p>
        </w:tc>
      </w:tr>
      <w:tr w14:paraId="540C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507" w:type="dxa"/>
            <w:vMerge w:val="continue"/>
            <w:tcMar>
              <w:top w:w="15" w:type="dxa"/>
              <w:left w:w="15" w:type="dxa"/>
              <w:right w:w="15" w:type="dxa"/>
            </w:tcMar>
            <w:vAlign w:val="center"/>
          </w:tcPr>
          <w:p w14:paraId="7F4494F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3B306E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889B22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F0BD2D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CB3E28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D818B0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A2E480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《路政管理规定》（交通部令2003年第2号公布，交通运输部令2016年第81号修正）</w:t>
            </w:r>
          </w:p>
        </w:tc>
        <w:tc>
          <w:tcPr>
            <w:tcW w:w="2056" w:type="dxa"/>
            <w:vMerge w:val="continue"/>
            <w:tcMar>
              <w:top w:w="15" w:type="dxa"/>
              <w:left w:w="15" w:type="dxa"/>
              <w:right w:w="15" w:type="dxa"/>
            </w:tcMar>
            <w:vAlign w:val="center"/>
          </w:tcPr>
          <w:p w14:paraId="6997CF9B">
            <w:pPr>
              <w:rPr>
                <w:rFonts w:ascii="Times New Roman" w:hAnsi="Times New Roman" w:cs="Times New Roman"/>
                <w:color w:val="000000"/>
                <w:sz w:val="20"/>
                <w:szCs w:val="20"/>
              </w:rPr>
            </w:pPr>
          </w:p>
        </w:tc>
      </w:tr>
      <w:tr w14:paraId="0340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jc w:val="center"/>
        </w:trPr>
        <w:tc>
          <w:tcPr>
            <w:tcW w:w="507" w:type="dxa"/>
            <w:vMerge w:val="continue"/>
            <w:tcMar>
              <w:top w:w="15" w:type="dxa"/>
              <w:left w:w="15" w:type="dxa"/>
              <w:right w:w="15" w:type="dxa"/>
            </w:tcMar>
            <w:vAlign w:val="center"/>
          </w:tcPr>
          <w:p w14:paraId="0A9EAED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9D1870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9111C4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1BCD9C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038922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32A86E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C1676E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《四川省高速公路条例》</w:t>
            </w:r>
          </w:p>
        </w:tc>
        <w:tc>
          <w:tcPr>
            <w:tcW w:w="2056" w:type="dxa"/>
            <w:vMerge w:val="continue"/>
            <w:tcMar>
              <w:top w:w="15" w:type="dxa"/>
              <w:left w:w="15" w:type="dxa"/>
              <w:right w:w="15" w:type="dxa"/>
            </w:tcMar>
            <w:vAlign w:val="center"/>
          </w:tcPr>
          <w:p w14:paraId="50573CF5">
            <w:pPr>
              <w:rPr>
                <w:rFonts w:ascii="Times New Roman" w:hAnsi="Times New Roman" w:cs="Times New Roman"/>
                <w:color w:val="000000"/>
                <w:sz w:val="20"/>
                <w:szCs w:val="20"/>
              </w:rPr>
            </w:pPr>
          </w:p>
        </w:tc>
      </w:tr>
      <w:tr w14:paraId="2BE1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33646D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F57C1D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4F3A6C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235288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DEC3A5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BDA3C9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1C220C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03E8072F">
            <w:pPr>
              <w:rPr>
                <w:rFonts w:ascii="Times New Roman" w:hAnsi="Times New Roman" w:cs="Times New Roman"/>
                <w:color w:val="000000"/>
                <w:sz w:val="20"/>
                <w:szCs w:val="20"/>
              </w:rPr>
            </w:pPr>
          </w:p>
        </w:tc>
      </w:tr>
      <w:tr w14:paraId="032C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4" w:hRule="atLeast"/>
          <w:jc w:val="center"/>
        </w:trPr>
        <w:tc>
          <w:tcPr>
            <w:tcW w:w="507" w:type="dxa"/>
            <w:vMerge w:val="continue"/>
            <w:tcMar>
              <w:top w:w="15" w:type="dxa"/>
              <w:left w:w="15" w:type="dxa"/>
              <w:right w:w="15" w:type="dxa"/>
            </w:tcMar>
            <w:vAlign w:val="center"/>
          </w:tcPr>
          <w:p w14:paraId="4D1526C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B70EC8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3F9E55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36C3DD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9A355E4">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1AD1458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《公路安全保护条例》</w:t>
            </w:r>
          </w:p>
        </w:tc>
        <w:tc>
          <w:tcPr>
            <w:tcW w:w="4666" w:type="dxa"/>
            <w:tcMar>
              <w:top w:w="15" w:type="dxa"/>
              <w:left w:w="15" w:type="dxa"/>
              <w:right w:w="15" w:type="dxa"/>
            </w:tcMar>
            <w:vAlign w:val="center"/>
          </w:tcPr>
          <w:p w14:paraId="34862C3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《四川省高速公路养护工程管理办法》（川交函﹝2019﹞353号）</w:t>
            </w:r>
          </w:p>
        </w:tc>
        <w:tc>
          <w:tcPr>
            <w:tcW w:w="2056" w:type="dxa"/>
            <w:vMerge w:val="continue"/>
            <w:tcMar>
              <w:top w:w="15" w:type="dxa"/>
              <w:left w:w="15" w:type="dxa"/>
              <w:right w:w="15" w:type="dxa"/>
            </w:tcMar>
            <w:vAlign w:val="center"/>
          </w:tcPr>
          <w:p w14:paraId="5ABBDC3B">
            <w:pPr>
              <w:rPr>
                <w:rFonts w:ascii="Times New Roman" w:hAnsi="Times New Roman" w:cs="Times New Roman"/>
                <w:color w:val="000000"/>
                <w:sz w:val="20"/>
                <w:szCs w:val="20"/>
              </w:rPr>
            </w:pPr>
          </w:p>
        </w:tc>
      </w:tr>
      <w:tr w14:paraId="3801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restart"/>
            <w:tcMar>
              <w:top w:w="15" w:type="dxa"/>
              <w:left w:w="15" w:type="dxa"/>
              <w:right w:w="15" w:type="dxa"/>
            </w:tcMar>
            <w:vAlign w:val="center"/>
          </w:tcPr>
          <w:p w14:paraId="244AEF5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91</w:t>
            </w:r>
          </w:p>
        </w:tc>
        <w:tc>
          <w:tcPr>
            <w:tcW w:w="507" w:type="dxa"/>
            <w:vMerge w:val="restart"/>
            <w:tcMar>
              <w:top w:w="15" w:type="dxa"/>
              <w:left w:w="15" w:type="dxa"/>
              <w:right w:w="15" w:type="dxa"/>
            </w:tcMar>
            <w:vAlign w:val="center"/>
          </w:tcPr>
          <w:p w14:paraId="4E27124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199</w:t>
            </w:r>
          </w:p>
        </w:tc>
        <w:tc>
          <w:tcPr>
            <w:tcW w:w="1567" w:type="dxa"/>
            <w:vMerge w:val="restart"/>
            <w:tcMar>
              <w:top w:w="15" w:type="dxa"/>
              <w:left w:w="15" w:type="dxa"/>
              <w:right w:w="15" w:type="dxa"/>
            </w:tcMar>
            <w:vAlign w:val="center"/>
          </w:tcPr>
          <w:p w14:paraId="4ED0C25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更新采伐护路林审批（国家清单第278项）</w:t>
            </w:r>
          </w:p>
        </w:tc>
        <w:tc>
          <w:tcPr>
            <w:tcW w:w="1583" w:type="dxa"/>
            <w:vMerge w:val="restart"/>
            <w:tcMar>
              <w:top w:w="15" w:type="dxa"/>
              <w:left w:w="15" w:type="dxa"/>
              <w:right w:w="15" w:type="dxa"/>
            </w:tcMar>
            <w:vAlign w:val="center"/>
          </w:tcPr>
          <w:p w14:paraId="17F611D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65443CA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tcMar>
              <w:top w:w="15" w:type="dxa"/>
              <w:left w:w="15" w:type="dxa"/>
              <w:right w:w="15" w:type="dxa"/>
            </w:tcMar>
            <w:vAlign w:val="center"/>
          </w:tcPr>
          <w:p w14:paraId="0F2720F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《中华人民共和国公路法》</w:t>
            </w:r>
          </w:p>
        </w:tc>
        <w:tc>
          <w:tcPr>
            <w:tcW w:w="4666" w:type="dxa"/>
            <w:tcMar>
              <w:top w:w="15" w:type="dxa"/>
              <w:left w:w="15" w:type="dxa"/>
              <w:right w:w="15" w:type="dxa"/>
            </w:tcMar>
            <w:vAlign w:val="center"/>
          </w:tcPr>
          <w:p w14:paraId="2A4190E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《公路安全保护条例》</w:t>
            </w:r>
          </w:p>
        </w:tc>
        <w:tc>
          <w:tcPr>
            <w:tcW w:w="2056" w:type="dxa"/>
            <w:vMerge w:val="restart"/>
            <w:tcMar>
              <w:top w:w="15" w:type="dxa"/>
              <w:left w:w="15" w:type="dxa"/>
              <w:right w:w="15" w:type="dxa"/>
            </w:tcMar>
            <w:vAlign w:val="center"/>
          </w:tcPr>
          <w:p w14:paraId="35C4ECAE">
            <w:pPr>
              <w:rPr>
                <w:rFonts w:ascii="Times New Roman" w:hAnsi="Times New Roman" w:cs="Times New Roman"/>
                <w:color w:val="000000"/>
                <w:sz w:val="20"/>
                <w:szCs w:val="20"/>
              </w:rPr>
            </w:pPr>
          </w:p>
        </w:tc>
      </w:tr>
      <w:tr w14:paraId="009B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D69331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928231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D44CF5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9607B6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0D9F17F">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35510B1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《公路安全保护条例》</w:t>
            </w:r>
          </w:p>
        </w:tc>
        <w:tc>
          <w:tcPr>
            <w:tcW w:w="4666" w:type="dxa"/>
            <w:tcMar>
              <w:top w:w="15" w:type="dxa"/>
              <w:left w:w="15" w:type="dxa"/>
              <w:right w:w="15" w:type="dxa"/>
            </w:tcMar>
            <w:vAlign w:val="center"/>
          </w:tcPr>
          <w:p w14:paraId="69AB6FB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《路政管理规定》（交通部令2003年第2号公布，交通运输部令2016年第81号修正）</w:t>
            </w:r>
          </w:p>
        </w:tc>
        <w:tc>
          <w:tcPr>
            <w:tcW w:w="2056" w:type="dxa"/>
            <w:vMerge w:val="continue"/>
            <w:tcMar>
              <w:top w:w="15" w:type="dxa"/>
              <w:left w:w="15" w:type="dxa"/>
              <w:right w:w="15" w:type="dxa"/>
            </w:tcMar>
            <w:vAlign w:val="center"/>
          </w:tcPr>
          <w:p w14:paraId="725D65F6">
            <w:pPr>
              <w:rPr>
                <w:rFonts w:ascii="Times New Roman" w:hAnsi="Times New Roman" w:cs="Times New Roman"/>
                <w:color w:val="000000"/>
                <w:sz w:val="20"/>
                <w:szCs w:val="20"/>
              </w:rPr>
            </w:pPr>
          </w:p>
        </w:tc>
      </w:tr>
      <w:tr w14:paraId="6601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0A3BF2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346084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6A5F2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39AE18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06E948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F90FFC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7DC8F2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241C94B8">
            <w:pPr>
              <w:rPr>
                <w:rFonts w:ascii="Times New Roman" w:hAnsi="Times New Roman" w:cs="Times New Roman"/>
                <w:color w:val="000000"/>
                <w:sz w:val="20"/>
                <w:szCs w:val="20"/>
              </w:rPr>
            </w:pPr>
          </w:p>
        </w:tc>
      </w:tr>
      <w:tr w14:paraId="5DF6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7" w:type="dxa"/>
            <w:tcMar>
              <w:top w:w="15" w:type="dxa"/>
              <w:left w:w="15" w:type="dxa"/>
              <w:right w:w="15" w:type="dxa"/>
            </w:tcMar>
            <w:vAlign w:val="center"/>
          </w:tcPr>
          <w:p w14:paraId="2C30C95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92</w:t>
            </w:r>
          </w:p>
        </w:tc>
        <w:tc>
          <w:tcPr>
            <w:tcW w:w="507" w:type="dxa"/>
            <w:tcMar>
              <w:top w:w="15" w:type="dxa"/>
              <w:left w:w="15" w:type="dxa"/>
              <w:right w:w="15" w:type="dxa"/>
            </w:tcMar>
            <w:vAlign w:val="center"/>
          </w:tcPr>
          <w:p w14:paraId="6F8CCF2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204</w:t>
            </w:r>
          </w:p>
        </w:tc>
        <w:tc>
          <w:tcPr>
            <w:tcW w:w="1567" w:type="dxa"/>
            <w:tcMar>
              <w:top w:w="15" w:type="dxa"/>
              <w:left w:w="15" w:type="dxa"/>
              <w:right w:w="15" w:type="dxa"/>
            </w:tcMar>
            <w:vAlign w:val="center"/>
          </w:tcPr>
          <w:p w14:paraId="6F5D208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道路旅客运输经营许可（国家清单第283项）</w:t>
            </w:r>
          </w:p>
        </w:tc>
        <w:tc>
          <w:tcPr>
            <w:tcW w:w="1583" w:type="dxa"/>
            <w:tcMar>
              <w:top w:w="15" w:type="dxa"/>
              <w:left w:w="15" w:type="dxa"/>
              <w:right w:w="15" w:type="dxa"/>
            </w:tcMar>
            <w:vAlign w:val="center"/>
          </w:tcPr>
          <w:p w14:paraId="3EEB47C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tcMar>
              <w:top w:w="15" w:type="dxa"/>
              <w:left w:w="15" w:type="dxa"/>
              <w:right w:w="15" w:type="dxa"/>
            </w:tcMar>
            <w:vAlign w:val="center"/>
          </w:tcPr>
          <w:p w14:paraId="5B23B8E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tcMar>
              <w:top w:w="15" w:type="dxa"/>
              <w:left w:w="15" w:type="dxa"/>
              <w:right w:w="15" w:type="dxa"/>
            </w:tcMar>
            <w:vAlign w:val="center"/>
          </w:tcPr>
          <w:p w14:paraId="7860537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《中华人民共和国道路运输条例》</w:t>
            </w:r>
          </w:p>
        </w:tc>
        <w:tc>
          <w:tcPr>
            <w:tcW w:w="4666" w:type="dxa"/>
            <w:tcMar>
              <w:top w:w="15" w:type="dxa"/>
              <w:left w:w="15" w:type="dxa"/>
              <w:right w:w="15" w:type="dxa"/>
            </w:tcMar>
            <w:vAlign w:val="center"/>
          </w:tcPr>
          <w:p w14:paraId="6CCACA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《道路旅客运输及客运站管理规定》(交通运输部令2020年第17号）</w:t>
            </w:r>
          </w:p>
        </w:tc>
        <w:tc>
          <w:tcPr>
            <w:tcW w:w="2056" w:type="dxa"/>
            <w:tcMar>
              <w:top w:w="15" w:type="dxa"/>
              <w:left w:w="15" w:type="dxa"/>
              <w:right w:w="15" w:type="dxa"/>
            </w:tcMar>
            <w:vAlign w:val="center"/>
          </w:tcPr>
          <w:p w14:paraId="03E19FD8">
            <w:pPr>
              <w:rPr>
                <w:rFonts w:ascii="Times New Roman" w:hAnsi="Times New Roman" w:cs="Times New Roman"/>
                <w:color w:val="000000"/>
                <w:sz w:val="20"/>
                <w:szCs w:val="20"/>
              </w:rPr>
            </w:pPr>
          </w:p>
        </w:tc>
      </w:tr>
      <w:tr w14:paraId="0043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1" w:hRule="atLeast"/>
          <w:jc w:val="center"/>
        </w:trPr>
        <w:tc>
          <w:tcPr>
            <w:tcW w:w="507" w:type="dxa"/>
            <w:tcMar>
              <w:top w:w="15" w:type="dxa"/>
              <w:left w:w="15" w:type="dxa"/>
              <w:right w:w="15" w:type="dxa"/>
            </w:tcMar>
            <w:vAlign w:val="center"/>
          </w:tcPr>
          <w:p w14:paraId="2AA653B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93</w:t>
            </w:r>
          </w:p>
        </w:tc>
        <w:tc>
          <w:tcPr>
            <w:tcW w:w="507" w:type="dxa"/>
            <w:tcMar>
              <w:top w:w="15" w:type="dxa"/>
              <w:left w:w="15" w:type="dxa"/>
              <w:right w:w="15" w:type="dxa"/>
            </w:tcMar>
            <w:vAlign w:val="center"/>
          </w:tcPr>
          <w:p w14:paraId="386D609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205</w:t>
            </w:r>
          </w:p>
        </w:tc>
        <w:tc>
          <w:tcPr>
            <w:tcW w:w="1567" w:type="dxa"/>
            <w:tcMar>
              <w:top w:w="15" w:type="dxa"/>
              <w:left w:w="15" w:type="dxa"/>
              <w:right w:w="15" w:type="dxa"/>
            </w:tcMar>
            <w:vAlign w:val="center"/>
          </w:tcPr>
          <w:p w14:paraId="29EA37D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道路旅客运输站经营许可（国家清单第284项）</w:t>
            </w:r>
          </w:p>
        </w:tc>
        <w:tc>
          <w:tcPr>
            <w:tcW w:w="1583" w:type="dxa"/>
            <w:tcMar>
              <w:top w:w="15" w:type="dxa"/>
              <w:left w:w="15" w:type="dxa"/>
              <w:right w:w="15" w:type="dxa"/>
            </w:tcMar>
            <w:vAlign w:val="center"/>
          </w:tcPr>
          <w:p w14:paraId="4D61A9D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tcMar>
              <w:top w:w="15" w:type="dxa"/>
              <w:left w:w="15" w:type="dxa"/>
              <w:right w:w="15" w:type="dxa"/>
            </w:tcMar>
            <w:vAlign w:val="center"/>
          </w:tcPr>
          <w:p w14:paraId="0B588D2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tcMar>
              <w:top w:w="15" w:type="dxa"/>
              <w:left w:w="15" w:type="dxa"/>
              <w:right w:w="15" w:type="dxa"/>
            </w:tcMar>
            <w:vAlign w:val="center"/>
          </w:tcPr>
          <w:p w14:paraId="42F923D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《中华人民共和国道路运输条例》</w:t>
            </w:r>
          </w:p>
        </w:tc>
        <w:tc>
          <w:tcPr>
            <w:tcW w:w="4666" w:type="dxa"/>
            <w:tcMar>
              <w:top w:w="15" w:type="dxa"/>
              <w:left w:w="15" w:type="dxa"/>
              <w:right w:w="15" w:type="dxa"/>
            </w:tcMar>
            <w:vAlign w:val="center"/>
          </w:tcPr>
          <w:p w14:paraId="09BEE6C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《道路旅客运输及客运站管理规定》(交通运输部令2020年第17号）</w:t>
            </w:r>
          </w:p>
        </w:tc>
        <w:tc>
          <w:tcPr>
            <w:tcW w:w="2056" w:type="dxa"/>
            <w:tcMar>
              <w:top w:w="15" w:type="dxa"/>
              <w:left w:w="15" w:type="dxa"/>
              <w:right w:w="15" w:type="dxa"/>
            </w:tcMar>
            <w:vAlign w:val="center"/>
          </w:tcPr>
          <w:p w14:paraId="7F53820F">
            <w:pPr>
              <w:rPr>
                <w:rFonts w:ascii="Times New Roman" w:hAnsi="Times New Roman" w:cs="Times New Roman"/>
                <w:color w:val="000000"/>
                <w:sz w:val="20"/>
                <w:szCs w:val="20"/>
              </w:rPr>
            </w:pPr>
          </w:p>
        </w:tc>
      </w:tr>
      <w:tr w14:paraId="3ADA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9" w:hRule="atLeast"/>
          <w:jc w:val="center"/>
        </w:trPr>
        <w:tc>
          <w:tcPr>
            <w:tcW w:w="507" w:type="dxa"/>
            <w:tcMar>
              <w:top w:w="15" w:type="dxa"/>
              <w:left w:w="15" w:type="dxa"/>
              <w:right w:w="15" w:type="dxa"/>
            </w:tcMar>
            <w:vAlign w:val="center"/>
          </w:tcPr>
          <w:p w14:paraId="16E230B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94</w:t>
            </w:r>
          </w:p>
        </w:tc>
        <w:tc>
          <w:tcPr>
            <w:tcW w:w="507" w:type="dxa"/>
            <w:tcMar>
              <w:top w:w="15" w:type="dxa"/>
              <w:left w:w="15" w:type="dxa"/>
              <w:right w:w="15" w:type="dxa"/>
            </w:tcMar>
            <w:vAlign w:val="center"/>
          </w:tcPr>
          <w:p w14:paraId="4A08598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206</w:t>
            </w:r>
          </w:p>
        </w:tc>
        <w:tc>
          <w:tcPr>
            <w:tcW w:w="1567" w:type="dxa"/>
            <w:tcMar>
              <w:top w:w="15" w:type="dxa"/>
              <w:left w:w="15" w:type="dxa"/>
              <w:right w:w="15" w:type="dxa"/>
            </w:tcMar>
            <w:vAlign w:val="center"/>
          </w:tcPr>
          <w:p w14:paraId="68FB350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道路货物运输经营许可（除使用4500千克及以下普通货运车辆从事普通货运经营外）（国家清单第285项）</w:t>
            </w:r>
          </w:p>
        </w:tc>
        <w:tc>
          <w:tcPr>
            <w:tcW w:w="1583" w:type="dxa"/>
            <w:tcMar>
              <w:top w:w="15" w:type="dxa"/>
              <w:left w:w="15" w:type="dxa"/>
              <w:right w:w="15" w:type="dxa"/>
            </w:tcMar>
            <w:vAlign w:val="center"/>
          </w:tcPr>
          <w:p w14:paraId="2D1C4D4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tcMar>
              <w:top w:w="15" w:type="dxa"/>
              <w:left w:w="15" w:type="dxa"/>
              <w:right w:w="15" w:type="dxa"/>
            </w:tcMar>
            <w:vAlign w:val="center"/>
          </w:tcPr>
          <w:p w14:paraId="66F9EA4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tcMar>
              <w:top w:w="15" w:type="dxa"/>
              <w:left w:w="15" w:type="dxa"/>
              <w:right w:w="15" w:type="dxa"/>
            </w:tcMar>
            <w:vAlign w:val="center"/>
          </w:tcPr>
          <w:p w14:paraId="5FED5D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《中华人民共和国道路运输条例》</w:t>
            </w:r>
          </w:p>
        </w:tc>
        <w:tc>
          <w:tcPr>
            <w:tcW w:w="4666" w:type="dxa"/>
            <w:tcMar>
              <w:top w:w="15" w:type="dxa"/>
              <w:left w:w="15" w:type="dxa"/>
              <w:right w:w="15" w:type="dxa"/>
            </w:tcMar>
            <w:vAlign w:val="center"/>
          </w:tcPr>
          <w:p w14:paraId="7DD139C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《道路货物运输及站场管理规定》（交通部令2005年第6号公布，交通运输部令2019年第17号修正）</w:t>
            </w:r>
          </w:p>
        </w:tc>
        <w:tc>
          <w:tcPr>
            <w:tcW w:w="2056" w:type="dxa"/>
            <w:tcMar>
              <w:top w:w="15" w:type="dxa"/>
              <w:left w:w="15" w:type="dxa"/>
              <w:right w:w="15" w:type="dxa"/>
            </w:tcMar>
            <w:vAlign w:val="center"/>
          </w:tcPr>
          <w:p w14:paraId="571C72A8">
            <w:pPr>
              <w:rPr>
                <w:rFonts w:ascii="Times New Roman" w:hAnsi="Times New Roman" w:cs="Times New Roman"/>
                <w:color w:val="000000"/>
                <w:sz w:val="20"/>
                <w:szCs w:val="20"/>
              </w:rPr>
            </w:pPr>
          </w:p>
        </w:tc>
      </w:tr>
      <w:tr w14:paraId="4FFC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0032D0D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95</w:t>
            </w:r>
          </w:p>
        </w:tc>
        <w:tc>
          <w:tcPr>
            <w:tcW w:w="507" w:type="dxa"/>
            <w:vMerge w:val="restart"/>
            <w:tcMar>
              <w:top w:w="15" w:type="dxa"/>
              <w:left w:w="15" w:type="dxa"/>
              <w:right w:w="15" w:type="dxa"/>
            </w:tcMar>
            <w:vAlign w:val="center"/>
          </w:tcPr>
          <w:p w14:paraId="7F483DE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209</w:t>
            </w:r>
          </w:p>
        </w:tc>
        <w:tc>
          <w:tcPr>
            <w:tcW w:w="1567" w:type="dxa"/>
            <w:vMerge w:val="restart"/>
            <w:tcMar>
              <w:top w:w="15" w:type="dxa"/>
              <w:left w:w="15" w:type="dxa"/>
              <w:right w:w="15" w:type="dxa"/>
            </w:tcMar>
            <w:vAlign w:val="center"/>
          </w:tcPr>
          <w:p w14:paraId="33C65F5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出租汽车经营许可（国家清单第288项）</w:t>
            </w:r>
          </w:p>
        </w:tc>
        <w:tc>
          <w:tcPr>
            <w:tcW w:w="1583" w:type="dxa"/>
            <w:vMerge w:val="restart"/>
            <w:tcMar>
              <w:top w:w="15" w:type="dxa"/>
              <w:left w:w="15" w:type="dxa"/>
              <w:right w:w="15" w:type="dxa"/>
            </w:tcMar>
            <w:vAlign w:val="center"/>
          </w:tcPr>
          <w:p w14:paraId="146355A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23EFC83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vMerge w:val="restart"/>
            <w:tcMar>
              <w:top w:w="15" w:type="dxa"/>
              <w:left w:w="15" w:type="dxa"/>
              <w:right w:w="15" w:type="dxa"/>
            </w:tcMar>
            <w:vAlign w:val="center"/>
          </w:tcPr>
          <w:p w14:paraId="75A3AA7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11893D6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《巡游出租汽车经营服务管理规定》（交通运输部令2014年第16号公布，交通运输部令2021年第16号修正）</w:t>
            </w:r>
          </w:p>
        </w:tc>
        <w:tc>
          <w:tcPr>
            <w:tcW w:w="2056" w:type="dxa"/>
            <w:vMerge w:val="restart"/>
            <w:tcMar>
              <w:top w:w="15" w:type="dxa"/>
              <w:left w:w="15" w:type="dxa"/>
              <w:right w:w="15" w:type="dxa"/>
            </w:tcMar>
            <w:vAlign w:val="center"/>
          </w:tcPr>
          <w:p w14:paraId="683A5D51">
            <w:pPr>
              <w:rPr>
                <w:rFonts w:ascii="Times New Roman" w:hAnsi="Times New Roman" w:cs="Times New Roman"/>
                <w:color w:val="000000"/>
                <w:sz w:val="20"/>
                <w:szCs w:val="20"/>
              </w:rPr>
            </w:pPr>
          </w:p>
        </w:tc>
      </w:tr>
      <w:tr w14:paraId="58A4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3" w:hRule="atLeast"/>
          <w:jc w:val="center"/>
        </w:trPr>
        <w:tc>
          <w:tcPr>
            <w:tcW w:w="507" w:type="dxa"/>
            <w:vMerge w:val="continue"/>
            <w:tcMar>
              <w:top w:w="15" w:type="dxa"/>
              <w:left w:w="15" w:type="dxa"/>
              <w:right w:w="15" w:type="dxa"/>
            </w:tcMar>
            <w:vAlign w:val="center"/>
          </w:tcPr>
          <w:p w14:paraId="0C0ABC4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A7BA7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80D3B9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9AC15C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068DD3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FB0717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3D50D6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网络预约出租汽车经营服务管理暂行办法》（交通运输部、工业和信息化部、公安部、商务部、工商总局、质检总局、国家网信办令2016年第60号公布，交通运输部、工业和信息化部、公安部、商务部、市场监管总局、国家网信办令2019年第46号修正）</w:t>
            </w:r>
          </w:p>
        </w:tc>
        <w:tc>
          <w:tcPr>
            <w:tcW w:w="2056" w:type="dxa"/>
            <w:vMerge w:val="continue"/>
            <w:tcMar>
              <w:top w:w="15" w:type="dxa"/>
              <w:left w:w="15" w:type="dxa"/>
              <w:right w:w="15" w:type="dxa"/>
            </w:tcMar>
            <w:vAlign w:val="center"/>
          </w:tcPr>
          <w:p w14:paraId="6948B422">
            <w:pPr>
              <w:rPr>
                <w:rFonts w:ascii="Times New Roman" w:hAnsi="Times New Roman" w:cs="Times New Roman"/>
                <w:color w:val="000000"/>
                <w:sz w:val="20"/>
                <w:szCs w:val="20"/>
              </w:rPr>
            </w:pPr>
          </w:p>
        </w:tc>
      </w:tr>
      <w:tr w14:paraId="4E5D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DE38BC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96</w:t>
            </w:r>
          </w:p>
        </w:tc>
        <w:tc>
          <w:tcPr>
            <w:tcW w:w="507" w:type="dxa"/>
            <w:vMerge w:val="restart"/>
            <w:tcMar>
              <w:top w:w="15" w:type="dxa"/>
              <w:left w:w="15" w:type="dxa"/>
              <w:right w:w="15" w:type="dxa"/>
            </w:tcMar>
            <w:vAlign w:val="center"/>
          </w:tcPr>
          <w:p w14:paraId="3BEAD14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210</w:t>
            </w:r>
          </w:p>
        </w:tc>
        <w:tc>
          <w:tcPr>
            <w:tcW w:w="1567" w:type="dxa"/>
            <w:vMerge w:val="restart"/>
            <w:tcMar>
              <w:top w:w="15" w:type="dxa"/>
              <w:left w:w="15" w:type="dxa"/>
              <w:right w:w="15" w:type="dxa"/>
            </w:tcMar>
            <w:vAlign w:val="center"/>
          </w:tcPr>
          <w:p w14:paraId="5170BEC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出租汽车车辆运营证核发（国家清单第289项）</w:t>
            </w:r>
          </w:p>
        </w:tc>
        <w:tc>
          <w:tcPr>
            <w:tcW w:w="1583" w:type="dxa"/>
            <w:vMerge w:val="restart"/>
            <w:tcMar>
              <w:top w:w="15" w:type="dxa"/>
              <w:left w:w="15" w:type="dxa"/>
              <w:right w:w="15" w:type="dxa"/>
            </w:tcMar>
            <w:vAlign w:val="center"/>
          </w:tcPr>
          <w:p w14:paraId="499F279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03FE03B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2670" w:type="dxa"/>
            <w:vMerge w:val="restart"/>
            <w:tcMar>
              <w:top w:w="15" w:type="dxa"/>
              <w:left w:w="15" w:type="dxa"/>
              <w:right w:w="15" w:type="dxa"/>
            </w:tcMar>
            <w:vAlign w:val="center"/>
          </w:tcPr>
          <w:p w14:paraId="2B5BCFD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1D02443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巡游出租汽车经营服务管理规定》（交通运输部令2014年第16号公布，交通运输部令2021年第16号修正）</w:t>
            </w:r>
          </w:p>
        </w:tc>
        <w:tc>
          <w:tcPr>
            <w:tcW w:w="2056" w:type="dxa"/>
            <w:vMerge w:val="restart"/>
            <w:tcMar>
              <w:top w:w="15" w:type="dxa"/>
              <w:left w:w="15" w:type="dxa"/>
              <w:right w:w="15" w:type="dxa"/>
            </w:tcMar>
            <w:vAlign w:val="center"/>
          </w:tcPr>
          <w:p w14:paraId="1BCCE0F8">
            <w:pPr>
              <w:rPr>
                <w:rFonts w:ascii="Times New Roman" w:hAnsi="Times New Roman" w:cs="Times New Roman"/>
                <w:color w:val="000000"/>
                <w:sz w:val="20"/>
                <w:szCs w:val="20"/>
              </w:rPr>
            </w:pPr>
          </w:p>
        </w:tc>
      </w:tr>
      <w:tr w14:paraId="2777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2" w:hRule="atLeast"/>
          <w:jc w:val="center"/>
        </w:trPr>
        <w:tc>
          <w:tcPr>
            <w:tcW w:w="507" w:type="dxa"/>
            <w:vMerge w:val="continue"/>
            <w:tcMar>
              <w:top w:w="15" w:type="dxa"/>
              <w:left w:w="15" w:type="dxa"/>
              <w:right w:w="15" w:type="dxa"/>
            </w:tcMar>
            <w:vAlign w:val="center"/>
          </w:tcPr>
          <w:p w14:paraId="79CF6D7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86A7D5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D494A6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F89E35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41CC74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E159CD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E4C235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网络预约出租汽车经营服务管理暂行办法》（交通运输部、工业和信息化部、公安部、商务部、工商总局、质检总局、国家网信办令2016年第60号公布，交通运输部、工业和信息化部、公安部、商务部、市场监管总局、国家网信办令2019年第46号修正）</w:t>
            </w:r>
          </w:p>
        </w:tc>
        <w:tc>
          <w:tcPr>
            <w:tcW w:w="2056" w:type="dxa"/>
            <w:vMerge w:val="continue"/>
            <w:tcMar>
              <w:top w:w="15" w:type="dxa"/>
              <w:left w:w="15" w:type="dxa"/>
              <w:right w:w="15" w:type="dxa"/>
            </w:tcMar>
            <w:vAlign w:val="center"/>
          </w:tcPr>
          <w:p w14:paraId="0AA21A75">
            <w:pPr>
              <w:rPr>
                <w:rFonts w:ascii="Times New Roman" w:hAnsi="Times New Roman" w:cs="Times New Roman"/>
                <w:color w:val="000000"/>
                <w:sz w:val="20"/>
                <w:szCs w:val="20"/>
              </w:rPr>
            </w:pPr>
          </w:p>
        </w:tc>
      </w:tr>
      <w:tr w14:paraId="4197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507" w:type="dxa"/>
            <w:vMerge w:val="restart"/>
            <w:tcMar>
              <w:top w:w="15" w:type="dxa"/>
              <w:left w:w="15" w:type="dxa"/>
              <w:right w:w="15" w:type="dxa"/>
            </w:tcMar>
            <w:vAlign w:val="center"/>
          </w:tcPr>
          <w:p w14:paraId="421EEE7D">
            <w:pPr>
              <w:widowControl/>
              <w:ind w:left="210"/>
              <w:jc w:val="both"/>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97</w:t>
            </w:r>
          </w:p>
        </w:tc>
        <w:tc>
          <w:tcPr>
            <w:tcW w:w="507" w:type="dxa"/>
            <w:vMerge w:val="restart"/>
            <w:tcMar>
              <w:top w:w="15" w:type="dxa"/>
              <w:left w:w="15" w:type="dxa"/>
              <w:right w:w="15" w:type="dxa"/>
            </w:tcMar>
            <w:vAlign w:val="center"/>
          </w:tcPr>
          <w:p w14:paraId="554087CC">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245</w:t>
            </w:r>
          </w:p>
        </w:tc>
        <w:tc>
          <w:tcPr>
            <w:tcW w:w="1567" w:type="dxa"/>
            <w:vMerge w:val="restart"/>
            <w:tcMar>
              <w:top w:w="15" w:type="dxa"/>
              <w:left w:w="15" w:type="dxa"/>
              <w:right w:w="15" w:type="dxa"/>
            </w:tcMar>
            <w:vAlign w:val="center"/>
          </w:tcPr>
          <w:p w14:paraId="1B75AF60">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水利基建项目初步设计文件审批（国家清单第</w:t>
            </w:r>
            <w:r>
              <w:rPr>
                <w:rFonts w:hint="eastAsia" w:ascii="Times New Roman" w:hAnsi="Times New Roman" w:cs="Times New Roman"/>
                <w:sz w:val="20"/>
                <w:szCs w:val="20"/>
                <w:lang w:bidi="ar-SA"/>
              </w:rPr>
              <w:t>337</w:t>
            </w:r>
            <w:r>
              <w:rPr>
                <w:rFonts w:ascii="Times New Roman" w:hAnsi="Times New Roman" w:cs="Times New Roman"/>
                <w:sz w:val="20"/>
                <w:szCs w:val="20"/>
                <w:lang w:bidi="ar-SA"/>
              </w:rPr>
              <w:t>项）</w:t>
            </w:r>
          </w:p>
        </w:tc>
        <w:tc>
          <w:tcPr>
            <w:tcW w:w="1583" w:type="dxa"/>
            <w:vMerge w:val="restart"/>
            <w:tcMar>
              <w:top w:w="15" w:type="dxa"/>
              <w:left w:w="15" w:type="dxa"/>
              <w:right w:w="15" w:type="dxa"/>
            </w:tcMar>
            <w:vAlign w:val="center"/>
          </w:tcPr>
          <w:p w14:paraId="1F8C583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3D554C33">
            <w:pPr>
              <w:widowControl/>
              <w:textAlignment w:val="center"/>
              <w:rPr>
                <w:rFonts w:ascii="Times New Roman" w:hAnsi="Times New Roman" w:cs="Times New Roman"/>
                <w:sz w:val="20"/>
                <w:szCs w:val="20"/>
                <w:lang w:bidi="ar-SA"/>
              </w:rPr>
            </w:pPr>
          </w:p>
          <w:p w14:paraId="4D551C44">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sz w:val="20"/>
                <w:szCs w:val="20"/>
                <w:lang w:val="en-US" w:bidi="ar-SA"/>
              </w:rPr>
              <w:t>马尔康市水务局</w:t>
            </w:r>
          </w:p>
        </w:tc>
        <w:tc>
          <w:tcPr>
            <w:tcW w:w="2670" w:type="dxa"/>
            <w:vMerge w:val="restart"/>
            <w:tcMar>
              <w:top w:w="15" w:type="dxa"/>
              <w:left w:w="15" w:type="dxa"/>
              <w:right w:w="15" w:type="dxa"/>
            </w:tcMar>
            <w:vAlign w:val="center"/>
          </w:tcPr>
          <w:p w14:paraId="6F7D04DF">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《国务院对确需保留的行政审批项目设定行政许可的决定》</w:t>
            </w:r>
          </w:p>
        </w:tc>
        <w:tc>
          <w:tcPr>
            <w:tcW w:w="4666" w:type="dxa"/>
            <w:tcMar>
              <w:top w:w="15" w:type="dxa"/>
              <w:left w:w="15" w:type="dxa"/>
              <w:right w:w="15" w:type="dxa"/>
            </w:tcMar>
            <w:vAlign w:val="center"/>
          </w:tcPr>
          <w:p w14:paraId="0ECB6DB8">
            <w:pP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《水利工程建设项目管理规定（试行）》（水利部令第46号）</w:t>
            </w:r>
          </w:p>
        </w:tc>
        <w:tc>
          <w:tcPr>
            <w:tcW w:w="2056" w:type="dxa"/>
            <w:vMerge w:val="restart"/>
            <w:tcMar>
              <w:top w:w="15" w:type="dxa"/>
              <w:left w:w="15" w:type="dxa"/>
              <w:right w:w="15" w:type="dxa"/>
            </w:tcMar>
            <w:vAlign w:val="center"/>
          </w:tcPr>
          <w:p w14:paraId="5BB69A5F">
            <w:pPr>
              <w:widowControl/>
              <w:textAlignment w:val="center"/>
              <w:rPr>
                <w:rFonts w:ascii="Times New Roman" w:hAnsi="Times New Roman" w:cs="Times New Roman"/>
                <w:color w:val="000000"/>
                <w:sz w:val="20"/>
                <w:szCs w:val="20"/>
              </w:rPr>
            </w:pPr>
          </w:p>
        </w:tc>
      </w:tr>
      <w:tr w14:paraId="402C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5F11D81B">
            <w:pPr>
              <w:widowControl/>
              <w:tabs>
                <w:tab w:val="left" w:pos="420"/>
              </w:tabs>
              <w:ind w:left="635" w:hanging="425"/>
              <w:jc w:val="center"/>
              <w:textAlignment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8A43364">
            <w:pPr>
              <w:widowControl/>
              <w:jc w:val="center"/>
              <w:textAlignment w:val="center"/>
              <w:rPr>
                <w:rFonts w:ascii="Times New Roman" w:hAnsi="Times New Roman" w:cs="Times New Roman"/>
                <w:sz w:val="20"/>
                <w:szCs w:val="20"/>
                <w:lang w:bidi="ar-SA"/>
              </w:rPr>
            </w:pPr>
          </w:p>
        </w:tc>
        <w:tc>
          <w:tcPr>
            <w:tcW w:w="1567" w:type="dxa"/>
            <w:vMerge w:val="continue"/>
            <w:tcMar>
              <w:top w:w="15" w:type="dxa"/>
              <w:left w:w="15" w:type="dxa"/>
              <w:right w:w="15" w:type="dxa"/>
            </w:tcMar>
            <w:vAlign w:val="center"/>
          </w:tcPr>
          <w:p w14:paraId="6F25164D">
            <w:pPr>
              <w:widowControl/>
              <w:textAlignment w:val="center"/>
              <w:rPr>
                <w:rFonts w:ascii="Times New Roman" w:hAnsi="Times New Roman" w:cs="Times New Roman"/>
                <w:sz w:val="20"/>
                <w:szCs w:val="20"/>
                <w:lang w:bidi="ar-SA"/>
              </w:rPr>
            </w:pPr>
          </w:p>
        </w:tc>
        <w:tc>
          <w:tcPr>
            <w:tcW w:w="1583" w:type="dxa"/>
            <w:vMerge w:val="continue"/>
            <w:tcMar>
              <w:top w:w="15" w:type="dxa"/>
              <w:left w:w="15" w:type="dxa"/>
              <w:right w:w="15" w:type="dxa"/>
            </w:tcMar>
            <w:vAlign w:val="center"/>
          </w:tcPr>
          <w:p w14:paraId="347DF80C">
            <w:pPr>
              <w:widowControl/>
              <w:jc w:val="center"/>
              <w:textAlignment w:val="center"/>
              <w:rPr>
                <w:rFonts w:ascii="Times New Roman" w:hAnsi="Times New Roman" w:cs="Times New Roman"/>
                <w:sz w:val="20"/>
                <w:szCs w:val="20"/>
                <w:lang w:bidi="ar-SA"/>
              </w:rPr>
            </w:pPr>
          </w:p>
        </w:tc>
        <w:tc>
          <w:tcPr>
            <w:tcW w:w="1464" w:type="dxa"/>
            <w:vMerge w:val="continue"/>
            <w:tcMar>
              <w:top w:w="15" w:type="dxa"/>
              <w:left w:w="15" w:type="dxa"/>
              <w:right w:w="15" w:type="dxa"/>
            </w:tcMar>
            <w:vAlign w:val="center"/>
          </w:tcPr>
          <w:p w14:paraId="1594F876">
            <w:pPr>
              <w:widowControl/>
              <w:textAlignment w:val="center"/>
              <w:rPr>
                <w:rFonts w:ascii="Times New Roman" w:hAnsi="Times New Roman" w:cs="Times New Roman"/>
                <w:sz w:val="20"/>
                <w:szCs w:val="20"/>
                <w:lang w:bidi="ar-SA"/>
              </w:rPr>
            </w:pPr>
          </w:p>
        </w:tc>
        <w:tc>
          <w:tcPr>
            <w:tcW w:w="2670" w:type="dxa"/>
            <w:vMerge w:val="continue"/>
            <w:tcMar>
              <w:top w:w="15" w:type="dxa"/>
              <w:left w:w="15" w:type="dxa"/>
              <w:right w:w="15" w:type="dxa"/>
            </w:tcMar>
            <w:vAlign w:val="center"/>
          </w:tcPr>
          <w:p w14:paraId="282DD59F">
            <w:pPr>
              <w:widowControl/>
              <w:textAlignment w:val="center"/>
              <w:rPr>
                <w:rFonts w:ascii="Times New Roman" w:hAnsi="Times New Roman" w:cs="Times New Roman"/>
                <w:sz w:val="20"/>
                <w:szCs w:val="20"/>
                <w:lang w:bidi="ar-SA"/>
              </w:rPr>
            </w:pPr>
          </w:p>
        </w:tc>
        <w:tc>
          <w:tcPr>
            <w:tcW w:w="4666" w:type="dxa"/>
            <w:tcMar>
              <w:top w:w="15" w:type="dxa"/>
              <w:left w:w="15" w:type="dxa"/>
              <w:right w:w="15" w:type="dxa"/>
            </w:tcMar>
            <w:vAlign w:val="center"/>
          </w:tcPr>
          <w:p w14:paraId="4A9A0AC1">
            <w:pPr>
              <w:widowControl/>
              <w:textAlignment w:val="center"/>
              <w:rPr>
                <w:rFonts w:ascii="Times New Roman" w:hAnsi="Times New Roman" w:cs="Times New Roman"/>
                <w:sz w:val="20"/>
                <w:szCs w:val="20"/>
                <w:lang w:bidi="ar-SA"/>
              </w:rPr>
            </w:pPr>
            <w:r>
              <w:rPr>
                <w:rFonts w:ascii="Times New Roman" w:hAnsi="Times New Roman" w:cs="Times New Roman"/>
                <w:sz w:val="20"/>
                <w:szCs w:val="20"/>
                <w:lang w:bidi="ar-SA"/>
              </w:rPr>
              <w:t>《水利工程建设程序管理暂行规定》（水建〔1998〕16号）</w:t>
            </w:r>
          </w:p>
        </w:tc>
        <w:tc>
          <w:tcPr>
            <w:tcW w:w="2056" w:type="dxa"/>
            <w:vMerge w:val="continue"/>
            <w:tcMar>
              <w:top w:w="15" w:type="dxa"/>
              <w:left w:w="15" w:type="dxa"/>
              <w:right w:w="15" w:type="dxa"/>
            </w:tcMar>
            <w:vAlign w:val="center"/>
          </w:tcPr>
          <w:p w14:paraId="19572A3D">
            <w:pPr>
              <w:widowControl/>
              <w:textAlignment w:val="center"/>
              <w:rPr>
                <w:rFonts w:ascii="Times New Roman" w:hAnsi="Times New Roman" w:cs="Times New Roman"/>
                <w:color w:val="000000"/>
                <w:sz w:val="20"/>
                <w:szCs w:val="20"/>
              </w:rPr>
            </w:pPr>
          </w:p>
        </w:tc>
      </w:tr>
      <w:tr w14:paraId="7563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jc w:val="center"/>
        </w:trPr>
        <w:tc>
          <w:tcPr>
            <w:tcW w:w="507" w:type="dxa"/>
            <w:vMerge w:val="continue"/>
            <w:tcMar>
              <w:top w:w="15" w:type="dxa"/>
              <w:left w:w="15" w:type="dxa"/>
              <w:right w:w="15" w:type="dxa"/>
            </w:tcMar>
            <w:vAlign w:val="center"/>
          </w:tcPr>
          <w:p w14:paraId="58A6157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526499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9BAAEF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1DE0CD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BE4B44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D60BE9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BE8B1EF">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《水利水电工程初步设计报告编制规程》</w:t>
            </w:r>
            <w:r>
              <w:rPr>
                <w:rFonts w:hint="eastAsia" w:ascii="Times New Roman" w:hAnsi="Times New Roman" w:cs="Times New Roman"/>
                <w:sz w:val="20"/>
                <w:szCs w:val="20"/>
                <w:lang w:bidi="ar-SA"/>
              </w:rPr>
              <w:t>（标准编号SL/T619-2021）</w:t>
            </w:r>
          </w:p>
        </w:tc>
        <w:tc>
          <w:tcPr>
            <w:tcW w:w="2056" w:type="dxa"/>
            <w:vMerge w:val="restart"/>
            <w:tcMar>
              <w:top w:w="15" w:type="dxa"/>
              <w:left w:w="15" w:type="dxa"/>
              <w:right w:w="15" w:type="dxa"/>
            </w:tcMar>
            <w:vAlign w:val="center"/>
          </w:tcPr>
          <w:p w14:paraId="619354E2">
            <w:pPr>
              <w:rPr>
                <w:rFonts w:ascii="Times New Roman" w:hAnsi="Times New Roman" w:cs="Times New Roman"/>
                <w:color w:val="000000"/>
                <w:sz w:val="20"/>
                <w:szCs w:val="20"/>
              </w:rPr>
            </w:pPr>
          </w:p>
        </w:tc>
      </w:tr>
      <w:tr w14:paraId="250F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507" w:type="dxa"/>
            <w:vMerge w:val="continue"/>
            <w:tcMar>
              <w:top w:w="15" w:type="dxa"/>
              <w:left w:w="15" w:type="dxa"/>
              <w:right w:w="15" w:type="dxa"/>
            </w:tcMar>
            <w:vAlign w:val="center"/>
          </w:tcPr>
          <w:p w14:paraId="0CB75C2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E5ABFD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5AA629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D859D0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BBE0AF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B07A43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5B7078C">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《四川省水利工程管理条例》</w:t>
            </w:r>
          </w:p>
        </w:tc>
        <w:tc>
          <w:tcPr>
            <w:tcW w:w="2056" w:type="dxa"/>
            <w:vMerge w:val="continue"/>
            <w:tcMar>
              <w:top w:w="15" w:type="dxa"/>
              <w:left w:w="15" w:type="dxa"/>
              <w:right w:w="15" w:type="dxa"/>
            </w:tcMar>
            <w:vAlign w:val="center"/>
          </w:tcPr>
          <w:p w14:paraId="1CF22507">
            <w:pPr>
              <w:rPr>
                <w:rFonts w:ascii="Times New Roman" w:hAnsi="Times New Roman" w:cs="Times New Roman"/>
                <w:color w:val="000000"/>
                <w:sz w:val="20"/>
                <w:szCs w:val="20"/>
              </w:rPr>
            </w:pPr>
          </w:p>
        </w:tc>
      </w:tr>
      <w:tr w14:paraId="3AB9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507" w:type="dxa"/>
            <w:vMerge w:val="continue"/>
            <w:tcMar>
              <w:top w:w="15" w:type="dxa"/>
              <w:left w:w="15" w:type="dxa"/>
              <w:right w:w="15" w:type="dxa"/>
            </w:tcMar>
            <w:vAlign w:val="center"/>
          </w:tcPr>
          <w:p w14:paraId="07886A5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BE9378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893A88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00F72F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E6E9A0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29767C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F483642">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178E12D7">
            <w:pPr>
              <w:rPr>
                <w:rFonts w:ascii="Times New Roman" w:hAnsi="Times New Roman" w:cs="Times New Roman"/>
                <w:color w:val="000000"/>
                <w:sz w:val="20"/>
                <w:szCs w:val="20"/>
              </w:rPr>
            </w:pPr>
          </w:p>
        </w:tc>
      </w:tr>
      <w:tr w14:paraId="2C6B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7E8CDF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98</w:t>
            </w:r>
          </w:p>
        </w:tc>
        <w:tc>
          <w:tcPr>
            <w:tcW w:w="507" w:type="dxa"/>
            <w:vMerge w:val="restart"/>
            <w:tcMar>
              <w:top w:w="15" w:type="dxa"/>
              <w:left w:w="15" w:type="dxa"/>
              <w:right w:w="15" w:type="dxa"/>
            </w:tcMar>
            <w:vAlign w:val="center"/>
          </w:tcPr>
          <w:p w14:paraId="33CD11F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246</w:t>
            </w:r>
          </w:p>
        </w:tc>
        <w:tc>
          <w:tcPr>
            <w:tcW w:w="1567" w:type="dxa"/>
            <w:vMerge w:val="restart"/>
            <w:tcMar>
              <w:top w:w="15" w:type="dxa"/>
              <w:left w:w="15" w:type="dxa"/>
              <w:right w:w="15" w:type="dxa"/>
            </w:tcMar>
            <w:vAlign w:val="center"/>
          </w:tcPr>
          <w:p w14:paraId="2BE3A47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取水许可（国家清单第</w:t>
            </w:r>
            <w:r>
              <w:rPr>
                <w:rFonts w:hint="eastAsia" w:ascii="Times New Roman" w:hAnsi="Times New Roman" w:cs="Times New Roman"/>
                <w:color w:val="000000"/>
                <w:sz w:val="20"/>
                <w:szCs w:val="20"/>
                <w:lang w:val="en-US"/>
              </w:rPr>
              <w:t>338</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7E279A7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155E6862">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马尔康市水务局</w:t>
            </w:r>
          </w:p>
        </w:tc>
        <w:tc>
          <w:tcPr>
            <w:tcW w:w="2670" w:type="dxa"/>
            <w:tcMar>
              <w:top w:w="15" w:type="dxa"/>
              <w:left w:w="15" w:type="dxa"/>
              <w:right w:w="15" w:type="dxa"/>
            </w:tcMar>
            <w:vAlign w:val="center"/>
          </w:tcPr>
          <w:p w14:paraId="714B5B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《中华人民共和国水法》</w:t>
            </w:r>
          </w:p>
        </w:tc>
        <w:tc>
          <w:tcPr>
            <w:tcW w:w="4666" w:type="dxa"/>
            <w:tcMar>
              <w:top w:w="15" w:type="dxa"/>
              <w:left w:w="15" w:type="dxa"/>
              <w:right w:w="15" w:type="dxa"/>
            </w:tcMar>
            <w:vAlign w:val="center"/>
          </w:tcPr>
          <w:p w14:paraId="1868A83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《中华人民共和国水法》</w:t>
            </w:r>
          </w:p>
        </w:tc>
        <w:tc>
          <w:tcPr>
            <w:tcW w:w="2056" w:type="dxa"/>
            <w:vMerge w:val="restart"/>
            <w:tcMar>
              <w:top w:w="15" w:type="dxa"/>
              <w:left w:w="15" w:type="dxa"/>
              <w:right w:w="15" w:type="dxa"/>
            </w:tcMar>
            <w:vAlign w:val="center"/>
          </w:tcPr>
          <w:p w14:paraId="4AA21F5D">
            <w:pPr>
              <w:rPr>
                <w:rFonts w:ascii="Times New Roman" w:hAnsi="Times New Roman" w:cs="Times New Roman"/>
                <w:color w:val="000000"/>
                <w:sz w:val="20"/>
                <w:szCs w:val="20"/>
              </w:rPr>
            </w:pPr>
          </w:p>
        </w:tc>
      </w:tr>
      <w:tr w14:paraId="67D9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776067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C69CD1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7539B0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5B5D75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D6C25BC">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11069A7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《取水许可和水资源费征收管理条例》</w:t>
            </w:r>
          </w:p>
        </w:tc>
        <w:tc>
          <w:tcPr>
            <w:tcW w:w="4666" w:type="dxa"/>
            <w:tcMar>
              <w:top w:w="15" w:type="dxa"/>
              <w:left w:w="15" w:type="dxa"/>
              <w:right w:w="15" w:type="dxa"/>
            </w:tcMar>
            <w:vAlign w:val="center"/>
          </w:tcPr>
          <w:p w14:paraId="0237DF7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《取水许可和水资源费征收管理条例》</w:t>
            </w:r>
          </w:p>
        </w:tc>
        <w:tc>
          <w:tcPr>
            <w:tcW w:w="2056" w:type="dxa"/>
            <w:vMerge w:val="continue"/>
            <w:tcMar>
              <w:top w:w="15" w:type="dxa"/>
              <w:left w:w="15" w:type="dxa"/>
              <w:right w:w="15" w:type="dxa"/>
            </w:tcMar>
            <w:vAlign w:val="center"/>
          </w:tcPr>
          <w:p w14:paraId="51D25BC0">
            <w:pPr>
              <w:rPr>
                <w:rFonts w:ascii="Times New Roman" w:hAnsi="Times New Roman" w:cs="Times New Roman"/>
                <w:color w:val="000000"/>
                <w:sz w:val="20"/>
                <w:szCs w:val="20"/>
              </w:rPr>
            </w:pPr>
          </w:p>
        </w:tc>
      </w:tr>
      <w:tr w14:paraId="4FFD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8B39D6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3C0B3B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47E451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C4FE99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462C51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E48506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36CE0E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《取水许可管理办法》（水利部令</w:t>
            </w:r>
            <w:r>
              <w:rPr>
                <w:rFonts w:hint="eastAsia" w:ascii="Times New Roman" w:hAnsi="Times New Roman" w:cs="Times New Roman"/>
                <w:color w:val="000000"/>
                <w:sz w:val="20"/>
                <w:szCs w:val="20"/>
              </w:rPr>
              <w:t>第</w:t>
            </w:r>
            <w:r>
              <w:rPr>
                <w:rFonts w:ascii="Times New Roman" w:hAnsi="Times New Roman" w:cs="Times New Roman"/>
                <w:color w:val="000000"/>
                <w:sz w:val="20"/>
                <w:szCs w:val="20"/>
              </w:rPr>
              <w:t>34号）</w:t>
            </w:r>
          </w:p>
        </w:tc>
        <w:tc>
          <w:tcPr>
            <w:tcW w:w="2056" w:type="dxa"/>
            <w:vMerge w:val="continue"/>
            <w:tcMar>
              <w:top w:w="15" w:type="dxa"/>
              <w:left w:w="15" w:type="dxa"/>
              <w:right w:w="15" w:type="dxa"/>
            </w:tcMar>
            <w:vAlign w:val="center"/>
          </w:tcPr>
          <w:p w14:paraId="45366BCF">
            <w:pPr>
              <w:rPr>
                <w:rFonts w:ascii="Times New Roman" w:hAnsi="Times New Roman" w:cs="Times New Roman"/>
                <w:color w:val="000000"/>
                <w:sz w:val="20"/>
                <w:szCs w:val="20"/>
              </w:rPr>
            </w:pPr>
          </w:p>
        </w:tc>
      </w:tr>
      <w:tr w14:paraId="1778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968427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DB2FB4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BA1F1E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73B9DA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A653F8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A67F67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5449FC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《建设项目水资源论证管理办法》（</w:t>
            </w:r>
            <w:r>
              <w:rPr>
                <w:rFonts w:hint="eastAsia" w:ascii="Times New Roman" w:hAnsi="Times New Roman" w:cs="Times New Roman"/>
                <w:color w:val="000000"/>
                <w:sz w:val="20"/>
                <w:szCs w:val="20"/>
              </w:rPr>
              <w:t>水利部、国家发展计划委员会令第</w:t>
            </w:r>
            <w:r>
              <w:rPr>
                <w:rFonts w:ascii="Times New Roman" w:hAnsi="Times New Roman" w:cs="Times New Roman"/>
                <w:color w:val="000000"/>
                <w:sz w:val="20"/>
                <w:szCs w:val="20"/>
              </w:rPr>
              <w:t>15</w:t>
            </w:r>
            <w:r>
              <w:rPr>
                <w:rFonts w:hint="eastAsia" w:ascii="Times New Roman" w:hAnsi="Times New Roman" w:cs="Times New Roman"/>
                <w:color w:val="000000"/>
                <w:sz w:val="20"/>
                <w:szCs w:val="20"/>
              </w:rPr>
              <w:t>号公布，水利部令第</w:t>
            </w:r>
            <w:r>
              <w:rPr>
                <w:rFonts w:ascii="Times New Roman" w:hAnsi="Times New Roman" w:cs="Times New Roman"/>
                <w:color w:val="000000"/>
                <w:sz w:val="20"/>
                <w:szCs w:val="20"/>
              </w:rPr>
              <w:t>47</w:t>
            </w:r>
            <w:r>
              <w:rPr>
                <w:rFonts w:hint="eastAsia" w:ascii="Times New Roman" w:hAnsi="Times New Roman" w:cs="Times New Roman"/>
                <w:color w:val="000000"/>
                <w:sz w:val="20"/>
                <w:szCs w:val="20"/>
              </w:rPr>
              <w:t>号修正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65903D0B">
            <w:pPr>
              <w:rPr>
                <w:rFonts w:ascii="Times New Roman" w:hAnsi="Times New Roman" w:cs="Times New Roman"/>
                <w:color w:val="000000"/>
                <w:sz w:val="20"/>
                <w:szCs w:val="20"/>
              </w:rPr>
            </w:pPr>
          </w:p>
        </w:tc>
      </w:tr>
      <w:tr w14:paraId="5FC3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FA7226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6E5349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B2A590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E3616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E4689A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1A3229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FACFB8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《四川省取水许可和水资源费征收管理办法》</w:t>
            </w:r>
            <w:r>
              <w:rPr>
                <w:rFonts w:hint="eastAsia" w:ascii="Times New Roman" w:hAnsi="Times New Roman" w:cs="Times New Roman"/>
                <w:color w:val="000000"/>
                <w:sz w:val="20"/>
                <w:szCs w:val="20"/>
              </w:rPr>
              <w:t>（四川省人民政府令第258号）</w:t>
            </w:r>
          </w:p>
        </w:tc>
        <w:tc>
          <w:tcPr>
            <w:tcW w:w="2056" w:type="dxa"/>
            <w:vMerge w:val="continue"/>
            <w:tcMar>
              <w:top w:w="15" w:type="dxa"/>
              <w:left w:w="15" w:type="dxa"/>
              <w:right w:w="15" w:type="dxa"/>
            </w:tcMar>
            <w:vAlign w:val="center"/>
          </w:tcPr>
          <w:p w14:paraId="1734138B">
            <w:pPr>
              <w:rPr>
                <w:rFonts w:ascii="Times New Roman" w:hAnsi="Times New Roman" w:cs="Times New Roman"/>
                <w:color w:val="000000"/>
                <w:sz w:val="20"/>
                <w:szCs w:val="20"/>
              </w:rPr>
            </w:pPr>
          </w:p>
        </w:tc>
      </w:tr>
      <w:tr w14:paraId="3C61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C83CF3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99</w:t>
            </w:r>
          </w:p>
        </w:tc>
        <w:tc>
          <w:tcPr>
            <w:tcW w:w="507" w:type="dxa"/>
            <w:vMerge w:val="restart"/>
            <w:tcMar>
              <w:top w:w="15" w:type="dxa"/>
              <w:left w:w="15" w:type="dxa"/>
              <w:right w:w="15" w:type="dxa"/>
            </w:tcMar>
            <w:vAlign w:val="center"/>
          </w:tcPr>
          <w:p w14:paraId="147A0AE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247</w:t>
            </w:r>
          </w:p>
        </w:tc>
        <w:tc>
          <w:tcPr>
            <w:tcW w:w="1567" w:type="dxa"/>
            <w:vMerge w:val="restart"/>
            <w:tcMar>
              <w:top w:w="15" w:type="dxa"/>
              <w:left w:w="15" w:type="dxa"/>
              <w:right w:w="15" w:type="dxa"/>
            </w:tcMar>
            <w:vAlign w:val="center"/>
          </w:tcPr>
          <w:p w14:paraId="3F51CA7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洪水影响评价类审批（国家清单第</w:t>
            </w:r>
            <w:r>
              <w:rPr>
                <w:rFonts w:hint="eastAsia" w:ascii="Times New Roman" w:hAnsi="Times New Roman" w:cs="Times New Roman"/>
                <w:color w:val="000000"/>
                <w:sz w:val="20"/>
                <w:szCs w:val="20"/>
                <w:lang w:val="en-US"/>
              </w:rPr>
              <w:t>339</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09C0D1A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2DBCC43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tcMar>
              <w:top w:w="15" w:type="dxa"/>
              <w:left w:w="15" w:type="dxa"/>
              <w:right w:w="15" w:type="dxa"/>
            </w:tcMar>
            <w:vAlign w:val="center"/>
          </w:tcPr>
          <w:p w14:paraId="1349D56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《中华人民共和国水法》</w:t>
            </w:r>
          </w:p>
        </w:tc>
        <w:tc>
          <w:tcPr>
            <w:tcW w:w="4666" w:type="dxa"/>
            <w:tcMar>
              <w:top w:w="15" w:type="dxa"/>
              <w:left w:w="15" w:type="dxa"/>
              <w:right w:w="15" w:type="dxa"/>
            </w:tcMar>
            <w:vAlign w:val="center"/>
          </w:tcPr>
          <w:p w14:paraId="054B065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《中华人民共和国水法》</w:t>
            </w:r>
          </w:p>
        </w:tc>
        <w:tc>
          <w:tcPr>
            <w:tcW w:w="2056" w:type="dxa"/>
            <w:vMerge w:val="restart"/>
            <w:tcMar>
              <w:top w:w="15" w:type="dxa"/>
              <w:left w:w="15" w:type="dxa"/>
              <w:right w:w="15" w:type="dxa"/>
            </w:tcMar>
            <w:vAlign w:val="center"/>
          </w:tcPr>
          <w:p w14:paraId="6BD1E192">
            <w:pPr>
              <w:rPr>
                <w:rFonts w:ascii="Times New Roman" w:hAnsi="Times New Roman" w:cs="Times New Roman"/>
                <w:color w:val="000000"/>
                <w:sz w:val="20"/>
                <w:szCs w:val="20"/>
              </w:rPr>
            </w:pPr>
          </w:p>
        </w:tc>
      </w:tr>
      <w:tr w14:paraId="7E19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1BED9D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8E7802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A65112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29A141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592C6CE">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E55EC1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《中华人民共和国防洪法》</w:t>
            </w:r>
          </w:p>
        </w:tc>
        <w:tc>
          <w:tcPr>
            <w:tcW w:w="4666" w:type="dxa"/>
            <w:vMerge w:val="restart"/>
            <w:tcMar>
              <w:top w:w="15" w:type="dxa"/>
              <w:left w:w="15" w:type="dxa"/>
              <w:right w:w="15" w:type="dxa"/>
            </w:tcMar>
            <w:vAlign w:val="center"/>
          </w:tcPr>
          <w:p w14:paraId="500E32E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《中华人民共和国防洪法》</w:t>
            </w:r>
          </w:p>
        </w:tc>
        <w:tc>
          <w:tcPr>
            <w:tcW w:w="2056" w:type="dxa"/>
            <w:vMerge w:val="continue"/>
            <w:tcMar>
              <w:top w:w="15" w:type="dxa"/>
              <w:left w:w="15" w:type="dxa"/>
              <w:right w:w="15" w:type="dxa"/>
            </w:tcMar>
            <w:vAlign w:val="center"/>
          </w:tcPr>
          <w:p w14:paraId="7FD9FA77">
            <w:pPr>
              <w:rPr>
                <w:rFonts w:ascii="Times New Roman" w:hAnsi="Times New Roman" w:cs="Times New Roman"/>
                <w:color w:val="000000"/>
                <w:sz w:val="20"/>
                <w:szCs w:val="20"/>
              </w:rPr>
            </w:pPr>
          </w:p>
        </w:tc>
      </w:tr>
      <w:tr w14:paraId="5882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507" w:type="dxa"/>
            <w:vMerge w:val="continue"/>
            <w:tcMar>
              <w:top w:w="15" w:type="dxa"/>
              <w:left w:w="15" w:type="dxa"/>
              <w:right w:w="15" w:type="dxa"/>
            </w:tcMar>
            <w:vAlign w:val="center"/>
          </w:tcPr>
          <w:p w14:paraId="0BDA34A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27BDFA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BEB7D2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06942C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CA16D10">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008E2A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《中华人民共和国河道管理条例》</w:t>
            </w:r>
          </w:p>
        </w:tc>
        <w:tc>
          <w:tcPr>
            <w:tcW w:w="4666" w:type="dxa"/>
            <w:vMerge w:val="continue"/>
            <w:tcMar>
              <w:top w:w="15" w:type="dxa"/>
              <w:left w:w="15" w:type="dxa"/>
              <w:right w:w="15" w:type="dxa"/>
            </w:tcMar>
            <w:vAlign w:val="center"/>
          </w:tcPr>
          <w:p w14:paraId="23214EB7">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23B066B2">
            <w:pPr>
              <w:rPr>
                <w:rFonts w:ascii="Times New Roman" w:hAnsi="Times New Roman" w:cs="Times New Roman"/>
                <w:color w:val="000000"/>
                <w:sz w:val="20"/>
                <w:szCs w:val="20"/>
              </w:rPr>
            </w:pPr>
          </w:p>
        </w:tc>
      </w:tr>
      <w:tr w14:paraId="1AF1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378422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C4F2CB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369E0C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D2E182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E92A208">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0F0589C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《中华人民共和国水文条例》</w:t>
            </w:r>
          </w:p>
        </w:tc>
        <w:tc>
          <w:tcPr>
            <w:tcW w:w="4666" w:type="dxa"/>
            <w:tcMar>
              <w:top w:w="15" w:type="dxa"/>
              <w:left w:w="15" w:type="dxa"/>
              <w:right w:w="15" w:type="dxa"/>
            </w:tcMar>
            <w:vAlign w:val="center"/>
          </w:tcPr>
          <w:p w14:paraId="090D1F5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《国务院关于印发清理规范投资项目报建审批事项实施方案的通知》（国发〔2016〕29号）</w:t>
            </w:r>
          </w:p>
        </w:tc>
        <w:tc>
          <w:tcPr>
            <w:tcW w:w="2056" w:type="dxa"/>
            <w:vMerge w:val="continue"/>
            <w:tcMar>
              <w:top w:w="15" w:type="dxa"/>
              <w:left w:w="15" w:type="dxa"/>
              <w:right w:w="15" w:type="dxa"/>
            </w:tcMar>
            <w:vAlign w:val="center"/>
          </w:tcPr>
          <w:p w14:paraId="271B639B">
            <w:pPr>
              <w:rPr>
                <w:rFonts w:ascii="Times New Roman" w:hAnsi="Times New Roman" w:cs="Times New Roman"/>
                <w:color w:val="000000"/>
                <w:sz w:val="20"/>
                <w:szCs w:val="20"/>
              </w:rPr>
            </w:pPr>
          </w:p>
        </w:tc>
      </w:tr>
      <w:tr w14:paraId="231B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873D48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07B020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E73937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4B0029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17CAFB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9CBD25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707487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《水工程建设规划同意书制度管理办法（试行）》（水利部令第31号</w:t>
            </w:r>
            <w:r>
              <w:rPr>
                <w:rFonts w:hint="eastAsia" w:ascii="Times New Roman" w:hAnsi="Times New Roman" w:cs="Times New Roman"/>
                <w:color w:val="000000"/>
                <w:sz w:val="20"/>
                <w:szCs w:val="20"/>
              </w:rPr>
              <w:t>公布</w:t>
            </w:r>
            <w:r>
              <w:rPr>
                <w:rFonts w:ascii="Times New Roman" w:hAnsi="Times New Roman" w:cs="Times New Roman"/>
                <w:color w:val="000000"/>
                <w:sz w:val="20"/>
                <w:szCs w:val="20"/>
              </w:rPr>
              <w:t>，水利部令第47号修改）</w:t>
            </w:r>
          </w:p>
        </w:tc>
        <w:tc>
          <w:tcPr>
            <w:tcW w:w="2056" w:type="dxa"/>
            <w:vMerge w:val="continue"/>
            <w:tcMar>
              <w:top w:w="15" w:type="dxa"/>
              <w:left w:w="15" w:type="dxa"/>
              <w:right w:w="15" w:type="dxa"/>
            </w:tcMar>
            <w:vAlign w:val="center"/>
          </w:tcPr>
          <w:p w14:paraId="5DCCFD16">
            <w:pPr>
              <w:rPr>
                <w:rFonts w:ascii="Times New Roman" w:hAnsi="Times New Roman" w:cs="Times New Roman"/>
                <w:color w:val="000000"/>
                <w:sz w:val="20"/>
                <w:szCs w:val="20"/>
              </w:rPr>
            </w:pPr>
          </w:p>
        </w:tc>
      </w:tr>
      <w:tr w14:paraId="4783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DF6DB5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ED4CD7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CD0053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D7A75F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2DC876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E065EA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2BB47D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《水利部简化整合投资项目涉水行政审批实施办法（试行）》（水规计〔2016〕22号）</w:t>
            </w:r>
          </w:p>
        </w:tc>
        <w:tc>
          <w:tcPr>
            <w:tcW w:w="2056" w:type="dxa"/>
            <w:vMerge w:val="continue"/>
            <w:tcMar>
              <w:top w:w="15" w:type="dxa"/>
              <w:left w:w="15" w:type="dxa"/>
              <w:right w:w="15" w:type="dxa"/>
            </w:tcMar>
            <w:vAlign w:val="center"/>
          </w:tcPr>
          <w:p w14:paraId="2A2779D0">
            <w:pPr>
              <w:rPr>
                <w:rFonts w:ascii="Times New Roman" w:hAnsi="Times New Roman" w:cs="Times New Roman"/>
                <w:color w:val="000000"/>
                <w:sz w:val="20"/>
                <w:szCs w:val="20"/>
              </w:rPr>
            </w:pPr>
          </w:p>
        </w:tc>
      </w:tr>
      <w:tr w14:paraId="3A58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034798E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100</w:t>
            </w:r>
          </w:p>
        </w:tc>
        <w:tc>
          <w:tcPr>
            <w:tcW w:w="507" w:type="dxa"/>
            <w:tcMar>
              <w:top w:w="15" w:type="dxa"/>
              <w:left w:w="15" w:type="dxa"/>
              <w:right w:w="15" w:type="dxa"/>
            </w:tcMar>
            <w:vAlign w:val="center"/>
          </w:tcPr>
          <w:p w14:paraId="3D2BB2D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248</w:t>
            </w:r>
          </w:p>
        </w:tc>
        <w:tc>
          <w:tcPr>
            <w:tcW w:w="1567" w:type="dxa"/>
            <w:tcMar>
              <w:top w:w="15" w:type="dxa"/>
              <w:left w:w="15" w:type="dxa"/>
              <w:right w:w="15" w:type="dxa"/>
            </w:tcMar>
            <w:vAlign w:val="center"/>
          </w:tcPr>
          <w:p w14:paraId="1215FB8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河道管理范围内特定活动审批（国家清单第</w:t>
            </w:r>
            <w:r>
              <w:rPr>
                <w:rFonts w:hint="eastAsia" w:ascii="Times New Roman" w:hAnsi="Times New Roman" w:cs="Times New Roman"/>
                <w:color w:val="000000"/>
                <w:sz w:val="20"/>
                <w:szCs w:val="20"/>
                <w:lang w:val="en-US"/>
              </w:rPr>
              <w:t>340</w:t>
            </w:r>
            <w:r>
              <w:rPr>
                <w:rFonts w:ascii="Times New Roman" w:hAnsi="Times New Roman" w:cs="Times New Roman"/>
                <w:color w:val="000000"/>
                <w:sz w:val="20"/>
                <w:szCs w:val="20"/>
              </w:rPr>
              <w:t>项）</w:t>
            </w:r>
          </w:p>
        </w:tc>
        <w:tc>
          <w:tcPr>
            <w:tcW w:w="1583" w:type="dxa"/>
            <w:tcMar>
              <w:top w:w="15" w:type="dxa"/>
              <w:left w:w="15" w:type="dxa"/>
              <w:right w:w="15" w:type="dxa"/>
            </w:tcMar>
            <w:vAlign w:val="center"/>
          </w:tcPr>
          <w:p w14:paraId="551395E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tcMar>
              <w:top w:w="15" w:type="dxa"/>
              <w:left w:w="15" w:type="dxa"/>
              <w:right w:w="15" w:type="dxa"/>
            </w:tcMar>
            <w:vAlign w:val="center"/>
          </w:tcPr>
          <w:p w14:paraId="3431A01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tcMar>
              <w:top w:w="15" w:type="dxa"/>
              <w:left w:w="15" w:type="dxa"/>
              <w:right w:w="15" w:type="dxa"/>
            </w:tcMar>
            <w:vAlign w:val="center"/>
          </w:tcPr>
          <w:p w14:paraId="763488F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《中华人民共和国河道管理条例》</w:t>
            </w:r>
          </w:p>
        </w:tc>
        <w:tc>
          <w:tcPr>
            <w:tcW w:w="4666" w:type="dxa"/>
            <w:tcMar>
              <w:top w:w="15" w:type="dxa"/>
              <w:left w:w="15" w:type="dxa"/>
              <w:right w:w="15" w:type="dxa"/>
            </w:tcMar>
            <w:vAlign w:val="center"/>
          </w:tcPr>
          <w:p w14:paraId="0D3D3D0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《中华人民共和国防洪法》</w:t>
            </w:r>
          </w:p>
        </w:tc>
        <w:tc>
          <w:tcPr>
            <w:tcW w:w="2056" w:type="dxa"/>
            <w:tcMar>
              <w:top w:w="15" w:type="dxa"/>
              <w:left w:w="15" w:type="dxa"/>
              <w:right w:w="15" w:type="dxa"/>
            </w:tcMar>
            <w:vAlign w:val="center"/>
          </w:tcPr>
          <w:p w14:paraId="5259DDA8">
            <w:pPr>
              <w:rPr>
                <w:rFonts w:ascii="Times New Roman" w:hAnsi="Times New Roman" w:cs="Times New Roman"/>
                <w:color w:val="000000"/>
                <w:sz w:val="20"/>
                <w:szCs w:val="20"/>
              </w:rPr>
            </w:pPr>
          </w:p>
        </w:tc>
      </w:tr>
      <w:tr w14:paraId="59EA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76E84A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101</w:t>
            </w:r>
          </w:p>
        </w:tc>
        <w:tc>
          <w:tcPr>
            <w:tcW w:w="507" w:type="dxa"/>
            <w:vMerge w:val="restart"/>
            <w:tcMar>
              <w:top w:w="15" w:type="dxa"/>
              <w:left w:w="15" w:type="dxa"/>
              <w:right w:w="15" w:type="dxa"/>
            </w:tcMar>
            <w:vAlign w:val="center"/>
          </w:tcPr>
          <w:p w14:paraId="1376C30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249</w:t>
            </w:r>
          </w:p>
        </w:tc>
        <w:tc>
          <w:tcPr>
            <w:tcW w:w="1567" w:type="dxa"/>
            <w:vMerge w:val="restart"/>
            <w:tcMar>
              <w:top w:w="15" w:type="dxa"/>
              <w:left w:w="15" w:type="dxa"/>
              <w:right w:w="15" w:type="dxa"/>
            </w:tcMar>
            <w:vAlign w:val="center"/>
          </w:tcPr>
          <w:p w14:paraId="5968696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河道采砂许可（国家清单第</w:t>
            </w:r>
            <w:r>
              <w:rPr>
                <w:rFonts w:hint="eastAsia" w:ascii="Times New Roman" w:hAnsi="Times New Roman" w:cs="Times New Roman"/>
                <w:color w:val="000000"/>
                <w:sz w:val="20"/>
                <w:szCs w:val="20"/>
                <w:lang w:val="en-US"/>
              </w:rPr>
              <w:t>341</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7306D55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5C75A02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tcMar>
              <w:top w:w="15" w:type="dxa"/>
              <w:left w:w="15" w:type="dxa"/>
              <w:right w:w="15" w:type="dxa"/>
            </w:tcMar>
            <w:vAlign w:val="center"/>
          </w:tcPr>
          <w:p w14:paraId="02013AD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《中华人民共和国水法》</w:t>
            </w:r>
          </w:p>
        </w:tc>
        <w:tc>
          <w:tcPr>
            <w:tcW w:w="4666" w:type="dxa"/>
            <w:vMerge w:val="restart"/>
            <w:tcMar>
              <w:top w:w="15" w:type="dxa"/>
              <w:left w:w="15" w:type="dxa"/>
              <w:right w:w="15" w:type="dxa"/>
            </w:tcMar>
            <w:vAlign w:val="center"/>
          </w:tcPr>
          <w:p w14:paraId="26F042D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《中华人民共和国长江保护法》</w:t>
            </w:r>
          </w:p>
        </w:tc>
        <w:tc>
          <w:tcPr>
            <w:tcW w:w="2056" w:type="dxa"/>
            <w:vMerge w:val="restart"/>
            <w:tcMar>
              <w:top w:w="15" w:type="dxa"/>
              <w:left w:w="15" w:type="dxa"/>
              <w:right w:w="15" w:type="dxa"/>
            </w:tcMar>
            <w:vAlign w:val="center"/>
          </w:tcPr>
          <w:p w14:paraId="496CE2E8">
            <w:pPr>
              <w:rPr>
                <w:rFonts w:ascii="Times New Roman" w:hAnsi="Times New Roman" w:cs="Times New Roman"/>
                <w:color w:val="000000"/>
                <w:sz w:val="20"/>
                <w:szCs w:val="20"/>
              </w:rPr>
            </w:pPr>
          </w:p>
        </w:tc>
      </w:tr>
      <w:tr w14:paraId="2666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4C907F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2F4AA5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36562F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BFC2B4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68AA72D">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489999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《中华人民共和国长江保护法》</w:t>
            </w:r>
          </w:p>
        </w:tc>
        <w:tc>
          <w:tcPr>
            <w:tcW w:w="4666" w:type="dxa"/>
            <w:vMerge w:val="continue"/>
            <w:tcMar>
              <w:top w:w="15" w:type="dxa"/>
              <w:left w:w="15" w:type="dxa"/>
              <w:right w:w="15" w:type="dxa"/>
            </w:tcMar>
            <w:vAlign w:val="center"/>
          </w:tcPr>
          <w:p w14:paraId="60676A13">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233C6540">
            <w:pPr>
              <w:rPr>
                <w:rFonts w:ascii="Times New Roman" w:hAnsi="Times New Roman" w:cs="Times New Roman"/>
                <w:color w:val="000000"/>
                <w:sz w:val="20"/>
                <w:szCs w:val="20"/>
              </w:rPr>
            </w:pPr>
          </w:p>
        </w:tc>
      </w:tr>
      <w:tr w14:paraId="0E26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575124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C9AED7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A6B883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C5246C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E080433">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6C618A1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《中华人民共和国河道管理条例》</w:t>
            </w:r>
          </w:p>
        </w:tc>
        <w:tc>
          <w:tcPr>
            <w:tcW w:w="4666" w:type="dxa"/>
            <w:tcMar>
              <w:top w:w="15" w:type="dxa"/>
              <w:left w:w="15" w:type="dxa"/>
              <w:right w:w="15" w:type="dxa"/>
            </w:tcMar>
            <w:vAlign w:val="center"/>
          </w:tcPr>
          <w:p w14:paraId="3BBD9E9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《长江河道采砂管理条例》</w:t>
            </w:r>
          </w:p>
        </w:tc>
        <w:tc>
          <w:tcPr>
            <w:tcW w:w="2056" w:type="dxa"/>
            <w:vMerge w:val="continue"/>
            <w:tcMar>
              <w:top w:w="15" w:type="dxa"/>
              <w:left w:w="15" w:type="dxa"/>
              <w:right w:w="15" w:type="dxa"/>
            </w:tcMar>
            <w:vAlign w:val="center"/>
          </w:tcPr>
          <w:p w14:paraId="678D4341">
            <w:pPr>
              <w:rPr>
                <w:rFonts w:ascii="Times New Roman" w:hAnsi="Times New Roman" w:cs="Times New Roman"/>
                <w:color w:val="000000"/>
                <w:sz w:val="20"/>
                <w:szCs w:val="20"/>
              </w:rPr>
            </w:pPr>
          </w:p>
        </w:tc>
      </w:tr>
      <w:tr w14:paraId="319D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25D8D7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770526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4CED77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BBBD68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ABF5248">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5D80B35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《长江河道采砂管理条例》</w:t>
            </w:r>
          </w:p>
        </w:tc>
        <w:tc>
          <w:tcPr>
            <w:tcW w:w="4666" w:type="dxa"/>
            <w:tcMar>
              <w:top w:w="15" w:type="dxa"/>
              <w:left w:w="15" w:type="dxa"/>
              <w:right w:w="15" w:type="dxa"/>
            </w:tcMar>
            <w:vAlign w:val="center"/>
          </w:tcPr>
          <w:p w14:paraId="1BAD2E7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中华人民共和国水法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52EC55C5">
            <w:pPr>
              <w:rPr>
                <w:rFonts w:ascii="Times New Roman" w:hAnsi="Times New Roman" w:cs="Times New Roman"/>
                <w:color w:val="000000"/>
                <w:sz w:val="20"/>
                <w:szCs w:val="20"/>
              </w:rPr>
            </w:pPr>
          </w:p>
        </w:tc>
      </w:tr>
      <w:tr w14:paraId="3527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04019B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E3B64E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FA7BA3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A0C4DB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6A787D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7D8AE3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0BACAD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《四川省河道采砂管理条例》</w:t>
            </w:r>
          </w:p>
        </w:tc>
        <w:tc>
          <w:tcPr>
            <w:tcW w:w="2056" w:type="dxa"/>
            <w:vMerge w:val="continue"/>
            <w:tcMar>
              <w:top w:w="15" w:type="dxa"/>
              <w:left w:w="15" w:type="dxa"/>
              <w:right w:w="15" w:type="dxa"/>
            </w:tcMar>
            <w:vAlign w:val="center"/>
          </w:tcPr>
          <w:p w14:paraId="54B675A4">
            <w:pPr>
              <w:rPr>
                <w:rFonts w:ascii="Times New Roman" w:hAnsi="Times New Roman" w:cs="Times New Roman"/>
                <w:color w:val="000000"/>
                <w:sz w:val="20"/>
                <w:szCs w:val="20"/>
              </w:rPr>
            </w:pPr>
          </w:p>
        </w:tc>
      </w:tr>
      <w:tr w14:paraId="6F12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5562AB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102</w:t>
            </w:r>
          </w:p>
        </w:tc>
        <w:tc>
          <w:tcPr>
            <w:tcW w:w="507" w:type="dxa"/>
            <w:vMerge w:val="restart"/>
            <w:tcMar>
              <w:top w:w="15" w:type="dxa"/>
              <w:left w:w="15" w:type="dxa"/>
              <w:right w:w="15" w:type="dxa"/>
            </w:tcMar>
            <w:vAlign w:val="center"/>
          </w:tcPr>
          <w:p w14:paraId="408A230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250</w:t>
            </w:r>
          </w:p>
        </w:tc>
        <w:tc>
          <w:tcPr>
            <w:tcW w:w="1567" w:type="dxa"/>
            <w:vMerge w:val="restart"/>
            <w:tcMar>
              <w:top w:w="15" w:type="dxa"/>
              <w:left w:w="15" w:type="dxa"/>
              <w:right w:w="15" w:type="dxa"/>
            </w:tcMar>
            <w:vAlign w:val="center"/>
          </w:tcPr>
          <w:p w14:paraId="05C32A0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生产建设项目水土保持方案审批（国家清单第</w:t>
            </w:r>
            <w:r>
              <w:rPr>
                <w:rFonts w:hint="eastAsia" w:ascii="Times New Roman" w:hAnsi="Times New Roman" w:cs="Times New Roman"/>
                <w:color w:val="000000"/>
                <w:sz w:val="20"/>
                <w:szCs w:val="20"/>
                <w:lang w:val="en-US"/>
              </w:rPr>
              <w:t>342</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537090D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02E61DB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vMerge w:val="restart"/>
            <w:tcMar>
              <w:top w:w="15" w:type="dxa"/>
              <w:left w:w="15" w:type="dxa"/>
              <w:right w:w="15" w:type="dxa"/>
            </w:tcMar>
            <w:vAlign w:val="center"/>
          </w:tcPr>
          <w:p w14:paraId="67D2901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《中华人民共和国水土保持法》</w:t>
            </w:r>
          </w:p>
        </w:tc>
        <w:tc>
          <w:tcPr>
            <w:tcW w:w="4666" w:type="dxa"/>
            <w:tcMar>
              <w:top w:w="15" w:type="dxa"/>
              <w:left w:w="15" w:type="dxa"/>
              <w:right w:w="15" w:type="dxa"/>
            </w:tcMar>
            <w:vAlign w:val="center"/>
          </w:tcPr>
          <w:p w14:paraId="0086B40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《中华人民共和国水土保持法》</w:t>
            </w:r>
          </w:p>
        </w:tc>
        <w:tc>
          <w:tcPr>
            <w:tcW w:w="2056" w:type="dxa"/>
            <w:vMerge w:val="restart"/>
            <w:tcMar>
              <w:top w:w="15" w:type="dxa"/>
              <w:left w:w="15" w:type="dxa"/>
              <w:right w:w="15" w:type="dxa"/>
            </w:tcMar>
            <w:vAlign w:val="center"/>
          </w:tcPr>
          <w:p w14:paraId="1EF67336">
            <w:pPr>
              <w:widowControl/>
              <w:textAlignment w:val="center"/>
              <w:rPr>
                <w:rFonts w:ascii="Times New Roman" w:hAnsi="Times New Roman" w:cs="Times New Roman"/>
                <w:color w:val="000000"/>
                <w:sz w:val="20"/>
                <w:szCs w:val="20"/>
              </w:rPr>
            </w:pPr>
          </w:p>
        </w:tc>
      </w:tr>
      <w:tr w14:paraId="0F26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9FE782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B6045B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AF6CAB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6F5713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6E54E1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250EC6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0F0955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《开发建设项目水土保持方案编报审批管理规定》（水利部令第5号</w:t>
            </w:r>
            <w:r>
              <w:rPr>
                <w:rFonts w:hint="eastAsia" w:ascii="Times New Roman" w:hAnsi="Times New Roman" w:cs="Times New Roman"/>
                <w:color w:val="000000"/>
                <w:sz w:val="20"/>
                <w:szCs w:val="20"/>
              </w:rPr>
              <w:t>，水利部令第24号修正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747DC781">
            <w:pPr>
              <w:rPr>
                <w:rFonts w:ascii="Times New Roman" w:hAnsi="Times New Roman" w:cs="Times New Roman"/>
                <w:color w:val="000000"/>
                <w:sz w:val="20"/>
                <w:szCs w:val="20"/>
              </w:rPr>
            </w:pPr>
          </w:p>
        </w:tc>
      </w:tr>
      <w:tr w14:paraId="23C1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D0344C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8FC934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6837FC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A40CB9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C9C58B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916C34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FE2031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64F2C834">
            <w:pPr>
              <w:rPr>
                <w:rFonts w:ascii="Times New Roman" w:hAnsi="Times New Roman" w:cs="Times New Roman"/>
                <w:color w:val="000000"/>
                <w:sz w:val="20"/>
                <w:szCs w:val="20"/>
              </w:rPr>
            </w:pPr>
          </w:p>
        </w:tc>
      </w:tr>
      <w:tr w14:paraId="4803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5" w:hRule="atLeast"/>
          <w:jc w:val="center"/>
        </w:trPr>
        <w:tc>
          <w:tcPr>
            <w:tcW w:w="507" w:type="dxa"/>
            <w:tcMar>
              <w:top w:w="15" w:type="dxa"/>
              <w:left w:w="15" w:type="dxa"/>
              <w:right w:w="15" w:type="dxa"/>
            </w:tcMar>
            <w:vAlign w:val="center"/>
          </w:tcPr>
          <w:p w14:paraId="1864970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103</w:t>
            </w:r>
          </w:p>
        </w:tc>
        <w:tc>
          <w:tcPr>
            <w:tcW w:w="507" w:type="dxa"/>
            <w:tcMar>
              <w:top w:w="15" w:type="dxa"/>
              <w:left w:w="15" w:type="dxa"/>
              <w:right w:w="15" w:type="dxa"/>
            </w:tcMar>
            <w:vAlign w:val="center"/>
          </w:tcPr>
          <w:p w14:paraId="1331F69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256</w:t>
            </w:r>
          </w:p>
        </w:tc>
        <w:tc>
          <w:tcPr>
            <w:tcW w:w="1567" w:type="dxa"/>
            <w:tcMar>
              <w:top w:w="15" w:type="dxa"/>
              <w:left w:w="15" w:type="dxa"/>
              <w:right w:w="15" w:type="dxa"/>
            </w:tcMar>
            <w:vAlign w:val="center"/>
          </w:tcPr>
          <w:p w14:paraId="3BD8C8A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农村集体经济组织修建水库审批（国家清单第</w:t>
            </w:r>
            <w:r>
              <w:rPr>
                <w:rFonts w:hint="eastAsia" w:ascii="Times New Roman" w:hAnsi="Times New Roman" w:cs="Times New Roman"/>
                <w:color w:val="000000"/>
                <w:sz w:val="20"/>
                <w:szCs w:val="20"/>
                <w:lang w:val="en-US"/>
              </w:rPr>
              <w:t>351</w:t>
            </w:r>
            <w:r>
              <w:rPr>
                <w:rFonts w:ascii="Times New Roman" w:hAnsi="Times New Roman" w:cs="Times New Roman"/>
                <w:color w:val="000000"/>
                <w:sz w:val="20"/>
                <w:szCs w:val="20"/>
              </w:rPr>
              <w:t>项）</w:t>
            </w:r>
          </w:p>
        </w:tc>
        <w:tc>
          <w:tcPr>
            <w:tcW w:w="1583" w:type="dxa"/>
            <w:tcMar>
              <w:top w:w="15" w:type="dxa"/>
              <w:left w:w="15" w:type="dxa"/>
              <w:right w:w="15" w:type="dxa"/>
            </w:tcMar>
            <w:vAlign w:val="center"/>
          </w:tcPr>
          <w:p w14:paraId="2CF74BD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tcMar>
              <w:top w:w="15" w:type="dxa"/>
              <w:left w:w="15" w:type="dxa"/>
              <w:right w:w="15" w:type="dxa"/>
            </w:tcMar>
            <w:vAlign w:val="center"/>
          </w:tcPr>
          <w:p w14:paraId="0FE6A47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tcMar>
              <w:top w:w="15" w:type="dxa"/>
              <w:left w:w="15" w:type="dxa"/>
              <w:right w:w="15" w:type="dxa"/>
            </w:tcMar>
            <w:vAlign w:val="center"/>
          </w:tcPr>
          <w:p w14:paraId="7682F3B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《中华人民共和国水法》</w:t>
            </w:r>
          </w:p>
        </w:tc>
        <w:tc>
          <w:tcPr>
            <w:tcW w:w="4666" w:type="dxa"/>
            <w:tcMar>
              <w:top w:w="15" w:type="dxa"/>
              <w:left w:w="15" w:type="dxa"/>
              <w:right w:w="15" w:type="dxa"/>
            </w:tcMar>
            <w:vAlign w:val="center"/>
          </w:tcPr>
          <w:p w14:paraId="06702D0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《四川省〈中华人民共和国水法〉实施办法》</w:t>
            </w:r>
          </w:p>
        </w:tc>
        <w:tc>
          <w:tcPr>
            <w:tcW w:w="2056" w:type="dxa"/>
            <w:tcMar>
              <w:top w:w="15" w:type="dxa"/>
              <w:left w:w="15" w:type="dxa"/>
              <w:right w:w="15" w:type="dxa"/>
            </w:tcMar>
            <w:vAlign w:val="center"/>
          </w:tcPr>
          <w:p w14:paraId="6F81024C">
            <w:pPr>
              <w:rPr>
                <w:rFonts w:ascii="Times New Roman" w:hAnsi="Times New Roman" w:cs="Times New Roman"/>
                <w:color w:val="000000"/>
                <w:sz w:val="20"/>
                <w:szCs w:val="20"/>
              </w:rPr>
            </w:pPr>
          </w:p>
        </w:tc>
      </w:tr>
      <w:tr w14:paraId="0563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507" w:type="dxa"/>
            <w:vMerge w:val="restart"/>
            <w:tcMar>
              <w:top w:w="15" w:type="dxa"/>
              <w:left w:w="15" w:type="dxa"/>
              <w:right w:w="15" w:type="dxa"/>
            </w:tcMar>
            <w:vAlign w:val="center"/>
          </w:tcPr>
          <w:p w14:paraId="5A118CB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104</w:t>
            </w:r>
          </w:p>
        </w:tc>
        <w:tc>
          <w:tcPr>
            <w:tcW w:w="507" w:type="dxa"/>
            <w:vMerge w:val="restart"/>
            <w:tcMar>
              <w:top w:w="15" w:type="dxa"/>
              <w:left w:w="15" w:type="dxa"/>
              <w:right w:w="15" w:type="dxa"/>
            </w:tcMar>
            <w:vAlign w:val="center"/>
          </w:tcPr>
          <w:p w14:paraId="07F294D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257</w:t>
            </w:r>
          </w:p>
        </w:tc>
        <w:tc>
          <w:tcPr>
            <w:tcW w:w="1567" w:type="dxa"/>
            <w:vMerge w:val="restart"/>
            <w:tcMar>
              <w:top w:w="15" w:type="dxa"/>
              <w:left w:w="15" w:type="dxa"/>
              <w:right w:w="15" w:type="dxa"/>
            </w:tcMar>
            <w:vAlign w:val="center"/>
          </w:tcPr>
          <w:p w14:paraId="401BB8A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城市建设填堵水域、废除围堤审批（国家清单第</w:t>
            </w:r>
            <w:r>
              <w:rPr>
                <w:rFonts w:hint="eastAsia" w:ascii="Times New Roman" w:hAnsi="Times New Roman" w:cs="Times New Roman"/>
                <w:color w:val="000000"/>
                <w:sz w:val="20"/>
                <w:szCs w:val="20"/>
                <w:lang w:val="en-US"/>
              </w:rPr>
              <w:t>352</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41EE0DE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0876F7E5">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w:t>
            </w:r>
            <w:r>
              <w:rPr>
                <w:rFonts w:hint="eastAsia" w:ascii="Times New Roman" w:hAnsi="Times New Roman" w:cs="Times New Roman"/>
                <w:sz w:val="20"/>
                <w:szCs w:val="20"/>
                <w:lang w:bidi="ar-SA"/>
              </w:rPr>
              <w:t>（由</w:t>
            </w:r>
            <w:r>
              <w:rPr>
                <w:rFonts w:hint="eastAsia" w:ascii="Times New Roman" w:hAnsi="Times New Roman" w:cs="Times New Roman"/>
                <w:color w:val="000000"/>
                <w:sz w:val="20"/>
                <w:szCs w:val="20"/>
                <w:lang w:val="en-US"/>
              </w:rPr>
              <w:t>马尔康市水务局</w:t>
            </w:r>
            <w:r>
              <w:rPr>
                <w:rFonts w:ascii="Times New Roman" w:hAnsi="Times New Roman" w:cs="Times New Roman"/>
                <w:sz w:val="20"/>
                <w:szCs w:val="20"/>
                <w:lang w:bidi="ar-SA"/>
              </w:rPr>
              <w:t>承办）</w:t>
            </w:r>
          </w:p>
        </w:tc>
        <w:tc>
          <w:tcPr>
            <w:tcW w:w="2670" w:type="dxa"/>
            <w:vMerge w:val="restart"/>
            <w:tcMar>
              <w:top w:w="15" w:type="dxa"/>
              <w:left w:w="15" w:type="dxa"/>
              <w:right w:w="15" w:type="dxa"/>
            </w:tcMar>
            <w:vAlign w:val="center"/>
          </w:tcPr>
          <w:p w14:paraId="1345968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《中华人民共和国防洪法》</w:t>
            </w:r>
          </w:p>
        </w:tc>
        <w:tc>
          <w:tcPr>
            <w:tcW w:w="4666" w:type="dxa"/>
            <w:tcMar>
              <w:top w:w="15" w:type="dxa"/>
              <w:left w:w="15" w:type="dxa"/>
              <w:right w:w="15" w:type="dxa"/>
            </w:tcMar>
            <w:vAlign w:val="center"/>
          </w:tcPr>
          <w:p w14:paraId="0C23D16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《中华人民共和国水法》</w:t>
            </w:r>
          </w:p>
        </w:tc>
        <w:tc>
          <w:tcPr>
            <w:tcW w:w="2056" w:type="dxa"/>
            <w:vMerge w:val="restart"/>
            <w:tcMar>
              <w:top w:w="15" w:type="dxa"/>
              <w:left w:w="15" w:type="dxa"/>
              <w:right w:w="15" w:type="dxa"/>
            </w:tcMar>
            <w:vAlign w:val="center"/>
          </w:tcPr>
          <w:p w14:paraId="0FF08782">
            <w:pPr>
              <w:rPr>
                <w:rFonts w:ascii="Times New Roman" w:hAnsi="Times New Roman" w:cs="Times New Roman"/>
                <w:color w:val="000000"/>
                <w:sz w:val="20"/>
                <w:szCs w:val="20"/>
              </w:rPr>
            </w:pPr>
          </w:p>
        </w:tc>
      </w:tr>
      <w:tr w14:paraId="06677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507" w:type="dxa"/>
            <w:vMerge w:val="continue"/>
            <w:tcMar>
              <w:top w:w="15" w:type="dxa"/>
              <w:left w:w="15" w:type="dxa"/>
              <w:right w:w="15" w:type="dxa"/>
            </w:tcMar>
            <w:vAlign w:val="center"/>
          </w:tcPr>
          <w:p w14:paraId="771779F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8DCC2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FAB464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D53AD8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9D2BA6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F44B3A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E4ED9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中华人民共和国防洪法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2A130FF3">
            <w:pPr>
              <w:rPr>
                <w:rFonts w:ascii="Times New Roman" w:hAnsi="Times New Roman" w:cs="Times New Roman"/>
                <w:color w:val="000000"/>
                <w:sz w:val="20"/>
                <w:szCs w:val="20"/>
              </w:rPr>
            </w:pPr>
          </w:p>
        </w:tc>
      </w:tr>
      <w:tr w14:paraId="74A3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00ACA0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105</w:t>
            </w:r>
          </w:p>
        </w:tc>
        <w:tc>
          <w:tcPr>
            <w:tcW w:w="507" w:type="dxa"/>
            <w:vMerge w:val="restart"/>
            <w:tcMar>
              <w:top w:w="15" w:type="dxa"/>
              <w:left w:w="15" w:type="dxa"/>
              <w:right w:w="15" w:type="dxa"/>
            </w:tcMar>
            <w:vAlign w:val="center"/>
          </w:tcPr>
          <w:p w14:paraId="043985F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258</w:t>
            </w:r>
          </w:p>
        </w:tc>
        <w:tc>
          <w:tcPr>
            <w:tcW w:w="1567" w:type="dxa"/>
            <w:vMerge w:val="restart"/>
            <w:tcMar>
              <w:top w:w="15" w:type="dxa"/>
              <w:left w:w="15" w:type="dxa"/>
              <w:right w:w="15" w:type="dxa"/>
            </w:tcMar>
            <w:vAlign w:val="center"/>
          </w:tcPr>
          <w:p w14:paraId="3AF8436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占用农业灌溉水源、灌排工程设施审批（国家清单第</w:t>
            </w:r>
            <w:r>
              <w:rPr>
                <w:rFonts w:hint="eastAsia" w:ascii="Times New Roman" w:hAnsi="Times New Roman" w:cs="Times New Roman"/>
                <w:color w:val="000000"/>
                <w:sz w:val="20"/>
                <w:szCs w:val="20"/>
                <w:lang w:val="en-US"/>
              </w:rPr>
              <w:t>353</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1D27ADE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75E5A0B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vMerge w:val="restart"/>
            <w:tcMar>
              <w:top w:w="15" w:type="dxa"/>
              <w:left w:w="15" w:type="dxa"/>
              <w:right w:w="15" w:type="dxa"/>
            </w:tcMar>
            <w:vAlign w:val="center"/>
          </w:tcPr>
          <w:p w14:paraId="2E583CB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6123C12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《四川省水利工程管理条例》</w:t>
            </w:r>
          </w:p>
        </w:tc>
        <w:tc>
          <w:tcPr>
            <w:tcW w:w="2056" w:type="dxa"/>
            <w:vMerge w:val="restart"/>
            <w:tcMar>
              <w:top w:w="15" w:type="dxa"/>
              <w:left w:w="15" w:type="dxa"/>
              <w:right w:w="15" w:type="dxa"/>
            </w:tcMar>
            <w:vAlign w:val="center"/>
          </w:tcPr>
          <w:p w14:paraId="7D15F3A7">
            <w:pPr>
              <w:rPr>
                <w:rFonts w:ascii="Times New Roman" w:hAnsi="Times New Roman" w:cs="Times New Roman"/>
                <w:color w:val="000000"/>
                <w:sz w:val="20"/>
                <w:szCs w:val="20"/>
              </w:rPr>
            </w:pPr>
          </w:p>
        </w:tc>
      </w:tr>
      <w:tr w14:paraId="5FF5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DBCFE3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DF5A29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B0DE95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00DCD2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85BF54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FACC3A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68295E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《四川省水利厅关于公路、铁路、机场等基础设施建设与水利工程交叉跨(穿)越或迁改建设管理的意见》</w:t>
            </w:r>
            <w:r>
              <w:rPr>
                <w:rFonts w:hint="eastAsia" w:ascii="Times New Roman" w:hAnsi="Times New Roman" w:cs="Times New Roman"/>
                <w:color w:val="000000"/>
                <w:sz w:val="20"/>
                <w:szCs w:val="20"/>
              </w:rPr>
              <w:t xml:space="preserve">（川水函〔2018〕251号） </w:t>
            </w:r>
          </w:p>
        </w:tc>
        <w:tc>
          <w:tcPr>
            <w:tcW w:w="2056" w:type="dxa"/>
            <w:vMerge w:val="continue"/>
            <w:tcMar>
              <w:top w:w="15" w:type="dxa"/>
              <w:left w:w="15" w:type="dxa"/>
              <w:right w:w="15" w:type="dxa"/>
            </w:tcMar>
            <w:vAlign w:val="center"/>
          </w:tcPr>
          <w:p w14:paraId="4C221342">
            <w:pPr>
              <w:rPr>
                <w:rFonts w:ascii="Times New Roman" w:hAnsi="Times New Roman" w:cs="Times New Roman"/>
                <w:color w:val="000000"/>
                <w:sz w:val="20"/>
                <w:szCs w:val="20"/>
              </w:rPr>
            </w:pPr>
          </w:p>
        </w:tc>
      </w:tr>
      <w:tr w14:paraId="521A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37238DA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106</w:t>
            </w:r>
          </w:p>
        </w:tc>
        <w:tc>
          <w:tcPr>
            <w:tcW w:w="507" w:type="dxa"/>
            <w:tcMar>
              <w:top w:w="15" w:type="dxa"/>
              <w:left w:w="15" w:type="dxa"/>
              <w:right w:w="15" w:type="dxa"/>
            </w:tcMar>
            <w:vAlign w:val="center"/>
          </w:tcPr>
          <w:p w14:paraId="29B4586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259</w:t>
            </w:r>
          </w:p>
        </w:tc>
        <w:tc>
          <w:tcPr>
            <w:tcW w:w="1567" w:type="dxa"/>
            <w:tcMar>
              <w:top w:w="15" w:type="dxa"/>
              <w:left w:w="15" w:type="dxa"/>
              <w:right w:w="15" w:type="dxa"/>
            </w:tcMar>
            <w:vAlign w:val="center"/>
          </w:tcPr>
          <w:p w14:paraId="4E80817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利用堤顶、戗台兼做公路审批（国家清单第</w:t>
            </w:r>
            <w:r>
              <w:rPr>
                <w:rFonts w:hint="eastAsia" w:ascii="Times New Roman" w:hAnsi="Times New Roman" w:cs="Times New Roman"/>
                <w:color w:val="000000"/>
                <w:sz w:val="20"/>
                <w:szCs w:val="20"/>
                <w:lang w:val="en-US"/>
              </w:rPr>
              <w:t>354</w:t>
            </w:r>
            <w:r>
              <w:rPr>
                <w:rFonts w:ascii="Times New Roman" w:hAnsi="Times New Roman" w:cs="Times New Roman"/>
                <w:color w:val="000000"/>
                <w:sz w:val="20"/>
                <w:szCs w:val="20"/>
              </w:rPr>
              <w:t>项）</w:t>
            </w:r>
          </w:p>
        </w:tc>
        <w:tc>
          <w:tcPr>
            <w:tcW w:w="1583" w:type="dxa"/>
            <w:tcMar>
              <w:top w:w="15" w:type="dxa"/>
              <w:left w:w="15" w:type="dxa"/>
              <w:right w:w="15" w:type="dxa"/>
            </w:tcMar>
            <w:vAlign w:val="center"/>
          </w:tcPr>
          <w:p w14:paraId="0DCCBB12">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tcMar>
              <w:top w:w="15" w:type="dxa"/>
              <w:left w:w="15" w:type="dxa"/>
              <w:right w:w="15" w:type="dxa"/>
            </w:tcMar>
            <w:vAlign w:val="center"/>
          </w:tcPr>
          <w:p w14:paraId="04958AE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tcMar>
              <w:top w:w="15" w:type="dxa"/>
              <w:left w:w="15" w:type="dxa"/>
              <w:right w:w="15" w:type="dxa"/>
            </w:tcMar>
            <w:vAlign w:val="center"/>
          </w:tcPr>
          <w:p w14:paraId="68B930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《中华人民共和国河道管理条例》</w:t>
            </w:r>
          </w:p>
        </w:tc>
        <w:tc>
          <w:tcPr>
            <w:tcW w:w="4666" w:type="dxa"/>
            <w:tcMar>
              <w:top w:w="15" w:type="dxa"/>
              <w:left w:w="15" w:type="dxa"/>
              <w:right w:w="15" w:type="dxa"/>
            </w:tcMar>
            <w:vAlign w:val="center"/>
          </w:tcPr>
          <w:p w14:paraId="4F2125E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《中华人民共和国河道管理条例》</w:t>
            </w:r>
          </w:p>
        </w:tc>
        <w:tc>
          <w:tcPr>
            <w:tcW w:w="2056" w:type="dxa"/>
            <w:tcMar>
              <w:top w:w="15" w:type="dxa"/>
              <w:left w:w="15" w:type="dxa"/>
              <w:right w:w="15" w:type="dxa"/>
            </w:tcMar>
            <w:vAlign w:val="center"/>
          </w:tcPr>
          <w:p w14:paraId="0A68C2F2">
            <w:pPr>
              <w:rPr>
                <w:rFonts w:ascii="Times New Roman" w:hAnsi="Times New Roman" w:cs="Times New Roman"/>
                <w:color w:val="000000"/>
                <w:sz w:val="20"/>
                <w:szCs w:val="20"/>
              </w:rPr>
            </w:pPr>
          </w:p>
        </w:tc>
      </w:tr>
      <w:tr w14:paraId="2F7E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FA837D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107</w:t>
            </w:r>
          </w:p>
        </w:tc>
        <w:tc>
          <w:tcPr>
            <w:tcW w:w="507" w:type="dxa"/>
            <w:vMerge w:val="restart"/>
            <w:tcMar>
              <w:top w:w="15" w:type="dxa"/>
              <w:left w:w="15" w:type="dxa"/>
              <w:right w:w="15" w:type="dxa"/>
            </w:tcMar>
            <w:vAlign w:val="center"/>
          </w:tcPr>
          <w:p w14:paraId="09CBA59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260</w:t>
            </w:r>
          </w:p>
        </w:tc>
        <w:tc>
          <w:tcPr>
            <w:tcW w:w="1567" w:type="dxa"/>
            <w:vMerge w:val="restart"/>
            <w:tcMar>
              <w:top w:w="15" w:type="dxa"/>
              <w:left w:w="15" w:type="dxa"/>
              <w:right w:w="15" w:type="dxa"/>
            </w:tcMar>
            <w:vAlign w:val="center"/>
          </w:tcPr>
          <w:p w14:paraId="05E5C11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坝顶兼做公路审批（国家清单第</w:t>
            </w:r>
            <w:r>
              <w:rPr>
                <w:rFonts w:hint="eastAsia" w:ascii="Times New Roman" w:hAnsi="Times New Roman" w:cs="Times New Roman"/>
                <w:color w:val="000000"/>
                <w:sz w:val="20"/>
                <w:szCs w:val="20"/>
                <w:lang w:val="en-US"/>
              </w:rPr>
              <w:t>355</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28E1BF9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371F4CA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vMerge w:val="restart"/>
            <w:tcMar>
              <w:top w:w="15" w:type="dxa"/>
              <w:left w:w="15" w:type="dxa"/>
              <w:right w:w="15" w:type="dxa"/>
            </w:tcMar>
            <w:vAlign w:val="center"/>
          </w:tcPr>
          <w:p w14:paraId="100CA97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《水库大坝安全管理条例》</w:t>
            </w:r>
          </w:p>
        </w:tc>
        <w:tc>
          <w:tcPr>
            <w:tcW w:w="4666" w:type="dxa"/>
            <w:tcMar>
              <w:top w:w="15" w:type="dxa"/>
              <w:left w:w="15" w:type="dxa"/>
              <w:right w:w="15" w:type="dxa"/>
            </w:tcMar>
            <w:vAlign w:val="center"/>
          </w:tcPr>
          <w:p w14:paraId="06B8DF2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《中华人民共和国河道管理条例》</w:t>
            </w:r>
          </w:p>
        </w:tc>
        <w:tc>
          <w:tcPr>
            <w:tcW w:w="2056" w:type="dxa"/>
            <w:vMerge w:val="restart"/>
            <w:tcMar>
              <w:top w:w="15" w:type="dxa"/>
              <w:left w:w="15" w:type="dxa"/>
              <w:right w:w="15" w:type="dxa"/>
            </w:tcMar>
            <w:vAlign w:val="center"/>
          </w:tcPr>
          <w:p w14:paraId="79B95C6A">
            <w:pPr>
              <w:rPr>
                <w:rFonts w:ascii="Times New Roman" w:hAnsi="Times New Roman" w:cs="Times New Roman"/>
                <w:color w:val="000000"/>
                <w:sz w:val="20"/>
                <w:szCs w:val="20"/>
              </w:rPr>
            </w:pPr>
          </w:p>
        </w:tc>
      </w:tr>
      <w:tr w14:paraId="57F7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170841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818B51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0E3C34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757728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A4AEA3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295CFC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3EEC82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《四川省水利工程管理条例》</w:t>
            </w:r>
          </w:p>
        </w:tc>
        <w:tc>
          <w:tcPr>
            <w:tcW w:w="2056" w:type="dxa"/>
            <w:vMerge w:val="continue"/>
            <w:tcMar>
              <w:top w:w="15" w:type="dxa"/>
              <w:left w:w="15" w:type="dxa"/>
              <w:right w:w="15" w:type="dxa"/>
            </w:tcMar>
            <w:vAlign w:val="center"/>
          </w:tcPr>
          <w:p w14:paraId="21E065E3">
            <w:pPr>
              <w:rPr>
                <w:rFonts w:ascii="Times New Roman" w:hAnsi="Times New Roman" w:cs="Times New Roman"/>
                <w:color w:val="000000"/>
                <w:sz w:val="20"/>
                <w:szCs w:val="20"/>
              </w:rPr>
            </w:pPr>
          </w:p>
        </w:tc>
      </w:tr>
      <w:tr w14:paraId="336D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507" w:type="dxa"/>
            <w:vMerge w:val="continue"/>
            <w:tcMar>
              <w:top w:w="15" w:type="dxa"/>
              <w:left w:w="15" w:type="dxa"/>
              <w:right w:w="15" w:type="dxa"/>
            </w:tcMar>
            <w:vAlign w:val="center"/>
          </w:tcPr>
          <w:p w14:paraId="62750AA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BD35BE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A1F05A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D22277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F56FD3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5ACE77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8C451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《四川省水库大坝安全管理办法》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四川省人民政府令第223号</w:t>
            </w:r>
            <w:r>
              <w:rPr>
                <w:rFonts w:hint="eastAsia"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1230E9CF">
            <w:pPr>
              <w:rPr>
                <w:rFonts w:ascii="Times New Roman" w:hAnsi="Times New Roman" w:cs="Times New Roman"/>
                <w:color w:val="000000"/>
                <w:sz w:val="20"/>
                <w:szCs w:val="20"/>
              </w:rPr>
            </w:pPr>
          </w:p>
        </w:tc>
      </w:tr>
      <w:tr w14:paraId="4767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3FE914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108</w:t>
            </w:r>
          </w:p>
        </w:tc>
        <w:tc>
          <w:tcPr>
            <w:tcW w:w="507" w:type="dxa"/>
            <w:vMerge w:val="restart"/>
            <w:tcMar>
              <w:top w:w="15" w:type="dxa"/>
              <w:left w:w="15" w:type="dxa"/>
              <w:right w:w="15" w:type="dxa"/>
            </w:tcMar>
            <w:vAlign w:val="center"/>
          </w:tcPr>
          <w:p w14:paraId="24A933F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262</w:t>
            </w:r>
          </w:p>
        </w:tc>
        <w:tc>
          <w:tcPr>
            <w:tcW w:w="1567" w:type="dxa"/>
            <w:vMerge w:val="restart"/>
            <w:tcMar>
              <w:top w:w="15" w:type="dxa"/>
              <w:left w:w="15" w:type="dxa"/>
              <w:right w:w="15" w:type="dxa"/>
            </w:tcMar>
            <w:vAlign w:val="center"/>
          </w:tcPr>
          <w:p w14:paraId="652B5E6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大坝管理和保护范围内修建码头、鱼塘许可（国家清单第</w:t>
            </w:r>
            <w:r>
              <w:rPr>
                <w:rFonts w:hint="eastAsia" w:ascii="Times New Roman" w:hAnsi="Times New Roman" w:cs="Times New Roman"/>
                <w:color w:val="000000"/>
                <w:sz w:val="20"/>
                <w:szCs w:val="20"/>
                <w:lang w:val="en-US"/>
              </w:rPr>
              <w:t>358</w:t>
            </w:r>
            <w:r>
              <w:rPr>
                <w:rFonts w:ascii="Times New Roman" w:hAnsi="Times New Roman" w:cs="Times New Roman"/>
                <w:color w:val="000000"/>
                <w:sz w:val="20"/>
                <w:szCs w:val="20"/>
              </w:rPr>
              <w:t>项）</w:t>
            </w:r>
          </w:p>
        </w:tc>
        <w:tc>
          <w:tcPr>
            <w:tcW w:w="1583" w:type="dxa"/>
            <w:vMerge w:val="restart"/>
            <w:tcMar>
              <w:top w:w="15" w:type="dxa"/>
              <w:left w:w="15" w:type="dxa"/>
              <w:right w:w="15" w:type="dxa"/>
            </w:tcMar>
            <w:vAlign w:val="center"/>
          </w:tcPr>
          <w:p w14:paraId="353553F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马尔康市水务局</w:t>
            </w:r>
          </w:p>
        </w:tc>
        <w:tc>
          <w:tcPr>
            <w:tcW w:w="1464" w:type="dxa"/>
            <w:vMerge w:val="restart"/>
            <w:tcMar>
              <w:top w:w="15" w:type="dxa"/>
              <w:left w:w="15" w:type="dxa"/>
              <w:right w:w="15" w:type="dxa"/>
            </w:tcMar>
            <w:vAlign w:val="center"/>
          </w:tcPr>
          <w:p w14:paraId="1C2EF2A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马尔康市水务局</w:t>
            </w:r>
          </w:p>
        </w:tc>
        <w:tc>
          <w:tcPr>
            <w:tcW w:w="2670" w:type="dxa"/>
            <w:vMerge w:val="restart"/>
            <w:tcMar>
              <w:top w:w="15" w:type="dxa"/>
              <w:left w:w="15" w:type="dxa"/>
              <w:right w:w="15" w:type="dxa"/>
            </w:tcMar>
            <w:vAlign w:val="center"/>
          </w:tcPr>
          <w:p w14:paraId="0F11D1D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《水库大坝安全管理条例》</w:t>
            </w:r>
          </w:p>
        </w:tc>
        <w:tc>
          <w:tcPr>
            <w:tcW w:w="4666" w:type="dxa"/>
            <w:tcMar>
              <w:top w:w="15" w:type="dxa"/>
              <w:left w:w="15" w:type="dxa"/>
              <w:right w:w="15" w:type="dxa"/>
            </w:tcMar>
            <w:vAlign w:val="center"/>
          </w:tcPr>
          <w:p w14:paraId="083B5F6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《水库大坝安全管理条例》</w:t>
            </w:r>
          </w:p>
        </w:tc>
        <w:tc>
          <w:tcPr>
            <w:tcW w:w="2056" w:type="dxa"/>
            <w:vMerge w:val="restart"/>
            <w:tcMar>
              <w:top w:w="15" w:type="dxa"/>
              <w:left w:w="15" w:type="dxa"/>
              <w:right w:w="15" w:type="dxa"/>
            </w:tcMar>
            <w:vAlign w:val="center"/>
          </w:tcPr>
          <w:p w14:paraId="25282DD6">
            <w:pPr>
              <w:rPr>
                <w:rFonts w:ascii="Times New Roman" w:hAnsi="Times New Roman" w:cs="Times New Roman"/>
                <w:color w:val="000000"/>
                <w:sz w:val="20"/>
                <w:szCs w:val="20"/>
              </w:rPr>
            </w:pPr>
          </w:p>
        </w:tc>
      </w:tr>
      <w:tr w14:paraId="1B3A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098B9A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15771A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9F0E85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4E506C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3BB744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AA9CFC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3FCDBD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《四川省水库大坝安全管理办法》</w:t>
            </w:r>
          </w:p>
        </w:tc>
        <w:tc>
          <w:tcPr>
            <w:tcW w:w="2056" w:type="dxa"/>
            <w:vMerge w:val="continue"/>
            <w:tcMar>
              <w:top w:w="15" w:type="dxa"/>
              <w:left w:w="15" w:type="dxa"/>
              <w:right w:w="15" w:type="dxa"/>
            </w:tcMar>
            <w:vAlign w:val="center"/>
          </w:tcPr>
          <w:p w14:paraId="14CCF63D">
            <w:pPr>
              <w:rPr>
                <w:rFonts w:ascii="Times New Roman" w:hAnsi="Times New Roman" w:cs="Times New Roman"/>
                <w:color w:val="000000"/>
                <w:sz w:val="20"/>
                <w:szCs w:val="20"/>
              </w:rPr>
            </w:pPr>
          </w:p>
        </w:tc>
      </w:tr>
      <w:tr w14:paraId="039C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F10D9F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109</w:t>
            </w:r>
          </w:p>
        </w:tc>
        <w:tc>
          <w:tcPr>
            <w:tcW w:w="507" w:type="dxa"/>
            <w:vMerge w:val="restart"/>
            <w:tcMar>
              <w:top w:w="15" w:type="dxa"/>
              <w:left w:w="15" w:type="dxa"/>
              <w:right w:w="15" w:type="dxa"/>
            </w:tcMar>
            <w:vAlign w:val="center"/>
          </w:tcPr>
          <w:p w14:paraId="53D155D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266</w:t>
            </w:r>
          </w:p>
        </w:tc>
        <w:tc>
          <w:tcPr>
            <w:tcW w:w="1567" w:type="dxa"/>
            <w:vMerge w:val="restart"/>
            <w:tcMar>
              <w:top w:w="15" w:type="dxa"/>
              <w:left w:w="15" w:type="dxa"/>
              <w:right w:w="15" w:type="dxa"/>
            </w:tcMar>
            <w:vAlign w:val="center"/>
          </w:tcPr>
          <w:p w14:paraId="713DFE3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农药经营许可（国家清单第363项）</w:t>
            </w:r>
          </w:p>
        </w:tc>
        <w:tc>
          <w:tcPr>
            <w:tcW w:w="1583" w:type="dxa"/>
            <w:vMerge w:val="restart"/>
            <w:tcMar>
              <w:top w:w="15" w:type="dxa"/>
              <w:left w:w="15" w:type="dxa"/>
              <w:right w:w="15" w:type="dxa"/>
            </w:tcMar>
            <w:vAlign w:val="center"/>
          </w:tcPr>
          <w:p w14:paraId="13332BF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5ABABE3B">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4DFEE79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《农药管理条例》</w:t>
            </w:r>
          </w:p>
        </w:tc>
        <w:tc>
          <w:tcPr>
            <w:tcW w:w="4666" w:type="dxa"/>
            <w:tcMar>
              <w:top w:w="15" w:type="dxa"/>
              <w:left w:w="15" w:type="dxa"/>
              <w:right w:w="15" w:type="dxa"/>
            </w:tcMar>
            <w:vAlign w:val="center"/>
          </w:tcPr>
          <w:p w14:paraId="4D5681A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《农药管理条例》</w:t>
            </w:r>
          </w:p>
        </w:tc>
        <w:tc>
          <w:tcPr>
            <w:tcW w:w="2056" w:type="dxa"/>
            <w:vMerge w:val="restart"/>
            <w:tcMar>
              <w:top w:w="15" w:type="dxa"/>
              <w:left w:w="15" w:type="dxa"/>
              <w:right w:w="15" w:type="dxa"/>
            </w:tcMar>
            <w:vAlign w:val="center"/>
          </w:tcPr>
          <w:p w14:paraId="7C19DA13">
            <w:pPr>
              <w:widowControl/>
              <w:textAlignment w:val="center"/>
              <w:rPr>
                <w:rFonts w:ascii="Times New Roman" w:hAnsi="Times New Roman" w:cs="Times New Roman"/>
                <w:color w:val="000000"/>
                <w:sz w:val="20"/>
                <w:szCs w:val="20"/>
              </w:rPr>
            </w:pPr>
          </w:p>
        </w:tc>
      </w:tr>
      <w:tr w14:paraId="5345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53FE2C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1927AE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E7697F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3FA5A5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94ACCE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41D3A4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25BFA7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《农药经营许可管理办法》（</w:t>
            </w:r>
            <w:r>
              <w:rPr>
                <w:rFonts w:hint="eastAsia" w:ascii="Times New Roman" w:hAnsi="Times New Roman" w:cs="Times New Roman"/>
                <w:color w:val="000000"/>
                <w:sz w:val="20"/>
                <w:szCs w:val="20"/>
              </w:rPr>
              <w:t>农业部令2017年第5号公布，农业农村部令2018年第2号修正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6126BC60">
            <w:pPr>
              <w:rPr>
                <w:rFonts w:ascii="Times New Roman" w:hAnsi="Times New Roman" w:cs="Times New Roman"/>
                <w:color w:val="000000"/>
                <w:sz w:val="20"/>
                <w:szCs w:val="20"/>
              </w:rPr>
            </w:pPr>
          </w:p>
        </w:tc>
      </w:tr>
      <w:tr w14:paraId="2AD1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D22C46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4D7968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631BA2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53AE11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EA4E57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77BB1D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C6F905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《四川省农药管理条例》</w:t>
            </w:r>
          </w:p>
        </w:tc>
        <w:tc>
          <w:tcPr>
            <w:tcW w:w="2056" w:type="dxa"/>
            <w:vMerge w:val="continue"/>
            <w:tcMar>
              <w:top w:w="15" w:type="dxa"/>
              <w:left w:w="15" w:type="dxa"/>
              <w:right w:w="15" w:type="dxa"/>
            </w:tcMar>
            <w:vAlign w:val="center"/>
          </w:tcPr>
          <w:p w14:paraId="1E22A1C8">
            <w:pPr>
              <w:rPr>
                <w:rFonts w:ascii="Times New Roman" w:hAnsi="Times New Roman" w:cs="Times New Roman"/>
                <w:color w:val="000000"/>
                <w:sz w:val="20"/>
                <w:szCs w:val="20"/>
              </w:rPr>
            </w:pPr>
          </w:p>
        </w:tc>
      </w:tr>
      <w:tr w14:paraId="140D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3" w:hRule="atLeast"/>
          <w:jc w:val="center"/>
        </w:trPr>
        <w:tc>
          <w:tcPr>
            <w:tcW w:w="507" w:type="dxa"/>
            <w:vMerge w:val="continue"/>
            <w:tcMar>
              <w:top w:w="15" w:type="dxa"/>
              <w:left w:w="15" w:type="dxa"/>
              <w:right w:w="15" w:type="dxa"/>
            </w:tcMar>
            <w:vAlign w:val="center"/>
          </w:tcPr>
          <w:p w14:paraId="146C19F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F879EB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4873EF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8ACD67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1FF86B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AF82B1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F0644B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32A7C33B">
            <w:pPr>
              <w:rPr>
                <w:rFonts w:ascii="Times New Roman" w:hAnsi="Times New Roman" w:cs="Times New Roman"/>
                <w:color w:val="000000"/>
                <w:sz w:val="20"/>
                <w:szCs w:val="20"/>
              </w:rPr>
            </w:pPr>
          </w:p>
        </w:tc>
      </w:tr>
      <w:tr w14:paraId="312A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507" w:type="dxa"/>
            <w:vMerge w:val="restart"/>
            <w:tcMar>
              <w:top w:w="15" w:type="dxa"/>
              <w:left w:w="15" w:type="dxa"/>
              <w:right w:w="15" w:type="dxa"/>
            </w:tcMar>
            <w:vAlign w:val="center"/>
          </w:tcPr>
          <w:p w14:paraId="5577CF1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110</w:t>
            </w:r>
          </w:p>
        </w:tc>
        <w:tc>
          <w:tcPr>
            <w:tcW w:w="507" w:type="dxa"/>
            <w:vMerge w:val="restart"/>
            <w:tcMar>
              <w:top w:w="15" w:type="dxa"/>
              <w:left w:w="15" w:type="dxa"/>
              <w:right w:w="15" w:type="dxa"/>
            </w:tcMar>
            <w:vAlign w:val="center"/>
          </w:tcPr>
          <w:p w14:paraId="66CC6A3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272</w:t>
            </w:r>
          </w:p>
        </w:tc>
        <w:tc>
          <w:tcPr>
            <w:tcW w:w="1567" w:type="dxa"/>
            <w:vMerge w:val="restart"/>
            <w:tcMar>
              <w:top w:w="15" w:type="dxa"/>
              <w:left w:w="15" w:type="dxa"/>
              <w:right w:w="15" w:type="dxa"/>
            </w:tcMar>
            <w:vAlign w:val="center"/>
          </w:tcPr>
          <w:p w14:paraId="36B0291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兽药经营许可（国家清单第373项）</w:t>
            </w:r>
          </w:p>
        </w:tc>
        <w:tc>
          <w:tcPr>
            <w:tcW w:w="1583" w:type="dxa"/>
            <w:vMerge w:val="restart"/>
            <w:tcMar>
              <w:top w:w="15" w:type="dxa"/>
              <w:left w:w="15" w:type="dxa"/>
              <w:right w:w="15" w:type="dxa"/>
            </w:tcMar>
            <w:vAlign w:val="center"/>
          </w:tcPr>
          <w:p w14:paraId="5387A3B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1EB3422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15D2801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《兽药管理条例》</w:t>
            </w:r>
          </w:p>
        </w:tc>
        <w:tc>
          <w:tcPr>
            <w:tcW w:w="4666" w:type="dxa"/>
            <w:tcMar>
              <w:top w:w="15" w:type="dxa"/>
              <w:left w:w="15" w:type="dxa"/>
              <w:right w:w="15" w:type="dxa"/>
            </w:tcMar>
            <w:vAlign w:val="center"/>
          </w:tcPr>
          <w:p w14:paraId="7260F4B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《兽药管理条例》</w:t>
            </w:r>
          </w:p>
        </w:tc>
        <w:tc>
          <w:tcPr>
            <w:tcW w:w="2056" w:type="dxa"/>
            <w:vMerge w:val="restart"/>
            <w:tcMar>
              <w:top w:w="15" w:type="dxa"/>
              <w:left w:w="15" w:type="dxa"/>
              <w:right w:w="15" w:type="dxa"/>
            </w:tcMar>
            <w:vAlign w:val="center"/>
          </w:tcPr>
          <w:p w14:paraId="00124ECE">
            <w:pPr>
              <w:widowControl/>
              <w:textAlignment w:val="center"/>
              <w:rPr>
                <w:rFonts w:ascii="Times New Roman" w:hAnsi="Times New Roman" w:cs="Times New Roman"/>
                <w:color w:val="000000"/>
                <w:sz w:val="20"/>
                <w:szCs w:val="20"/>
              </w:rPr>
            </w:pPr>
          </w:p>
        </w:tc>
      </w:tr>
      <w:tr w14:paraId="004A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3F90EE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E60C9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927685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D3A266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854A9D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8BD0C1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088CA5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《兽药经营质量管理规范》（</w:t>
            </w:r>
            <w:r>
              <w:rPr>
                <w:rFonts w:hint="eastAsia" w:ascii="Times New Roman" w:hAnsi="Times New Roman" w:cs="Times New Roman"/>
                <w:color w:val="000000"/>
                <w:sz w:val="20"/>
                <w:szCs w:val="20"/>
              </w:rPr>
              <w:t>农业部令2010年第3号公布，农业部令2017年第8号修正）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16B4E063">
            <w:pPr>
              <w:rPr>
                <w:rFonts w:ascii="Times New Roman" w:hAnsi="Times New Roman" w:cs="Times New Roman"/>
                <w:color w:val="000000"/>
                <w:sz w:val="20"/>
                <w:szCs w:val="20"/>
              </w:rPr>
            </w:pPr>
          </w:p>
        </w:tc>
      </w:tr>
      <w:tr w14:paraId="65A5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507" w:type="dxa"/>
            <w:vMerge w:val="continue"/>
            <w:tcMar>
              <w:top w:w="15" w:type="dxa"/>
              <w:left w:w="15" w:type="dxa"/>
              <w:right w:w="15" w:type="dxa"/>
            </w:tcMar>
            <w:vAlign w:val="center"/>
          </w:tcPr>
          <w:p w14:paraId="3A0DD00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077F30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5F63B2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508274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E1FA73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84C4AC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790951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《兽用生物制品经营管理办法》(农业农村部令2021年第2号）</w:t>
            </w:r>
          </w:p>
        </w:tc>
        <w:tc>
          <w:tcPr>
            <w:tcW w:w="2056" w:type="dxa"/>
            <w:vMerge w:val="continue"/>
            <w:tcMar>
              <w:top w:w="15" w:type="dxa"/>
              <w:left w:w="15" w:type="dxa"/>
              <w:right w:w="15" w:type="dxa"/>
            </w:tcMar>
            <w:vAlign w:val="center"/>
          </w:tcPr>
          <w:p w14:paraId="4F7909EC">
            <w:pPr>
              <w:rPr>
                <w:rFonts w:ascii="Times New Roman" w:hAnsi="Times New Roman" w:cs="Times New Roman"/>
                <w:color w:val="000000"/>
                <w:sz w:val="20"/>
                <w:szCs w:val="20"/>
              </w:rPr>
            </w:pPr>
          </w:p>
        </w:tc>
      </w:tr>
      <w:tr w14:paraId="3D02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4AAC51C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044C3A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36E6EA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3B5A7A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DEDB42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317220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0DCF24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《四川省人民政府关于修改《中国（四川）自由贸易试验区片区管委会实施首批省级管理事项的决定》的决定》(四川省人民政府令第344号)</w:t>
            </w:r>
          </w:p>
        </w:tc>
        <w:tc>
          <w:tcPr>
            <w:tcW w:w="2056" w:type="dxa"/>
            <w:vMerge w:val="continue"/>
            <w:tcMar>
              <w:top w:w="15" w:type="dxa"/>
              <w:left w:w="15" w:type="dxa"/>
              <w:right w:w="15" w:type="dxa"/>
            </w:tcMar>
            <w:vAlign w:val="center"/>
          </w:tcPr>
          <w:p w14:paraId="71134BEF">
            <w:pPr>
              <w:rPr>
                <w:rFonts w:ascii="Times New Roman" w:hAnsi="Times New Roman" w:cs="Times New Roman"/>
                <w:color w:val="000000"/>
                <w:sz w:val="20"/>
                <w:szCs w:val="20"/>
              </w:rPr>
            </w:pPr>
          </w:p>
        </w:tc>
      </w:tr>
      <w:tr w14:paraId="5BDF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9" w:hRule="atLeast"/>
          <w:jc w:val="center"/>
        </w:trPr>
        <w:tc>
          <w:tcPr>
            <w:tcW w:w="507" w:type="dxa"/>
            <w:vMerge w:val="continue"/>
            <w:tcMar>
              <w:top w:w="15" w:type="dxa"/>
              <w:left w:w="15" w:type="dxa"/>
              <w:right w:w="15" w:type="dxa"/>
            </w:tcMar>
            <w:vAlign w:val="center"/>
          </w:tcPr>
          <w:p w14:paraId="69F4918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4692CF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AA4AD8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544E9D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99F543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C56231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B75A22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35E95ADA">
            <w:pPr>
              <w:rPr>
                <w:rFonts w:ascii="Times New Roman" w:hAnsi="Times New Roman" w:cs="Times New Roman"/>
                <w:color w:val="000000"/>
                <w:sz w:val="20"/>
                <w:szCs w:val="20"/>
              </w:rPr>
            </w:pPr>
          </w:p>
        </w:tc>
      </w:tr>
      <w:tr w14:paraId="19A2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781067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111</w:t>
            </w:r>
          </w:p>
        </w:tc>
        <w:tc>
          <w:tcPr>
            <w:tcW w:w="507" w:type="dxa"/>
            <w:vMerge w:val="restart"/>
            <w:tcMar>
              <w:top w:w="15" w:type="dxa"/>
              <w:left w:w="15" w:type="dxa"/>
              <w:right w:w="15" w:type="dxa"/>
            </w:tcMar>
            <w:vAlign w:val="center"/>
          </w:tcPr>
          <w:p w14:paraId="5444A07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275</w:t>
            </w:r>
          </w:p>
        </w:tc>
        <w:tc>
          <w:tcPr>
            <w:tcW w:w="1567" w:type="dxa"/>
            <w:vMerge w:val="restart"/>
            <w:tcMar>
              <w:top w:w="15" w:type="dxa"/>
              <w:left w:w="15" w:type="dxa"/>
              <w:right w:w="15" w:type="dxa"/>
            </w:tcMar>
            <w:vAlign w:val="center"/>
          </w:tcPr>
          <w:p w14:paraId="03BB84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农作物种子生产经营许可（国家清单第378项）</w:t>
            </w:r>
          </w:p>
        </w:tc>
        <w:tc>
          <w:tcPr>
            <w:tcW w:w="1583" w:type="dxa"/>
            <w:vMerge w:val="restart"/>
            <w:tcMar>
              <w:top w:w="15" w:type="dxa"/>
              <w:left w:w="15" w:type="dxa"/>
              <w:right w:w="15" w:type="dxa"/>
            </w:tcMar>
            <w:vAlign w:val="center"/>
          </w:tcPr>
          <w:p w14:paraId="51CBD4E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5F27AA6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5EE21D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4666" w:type="dxa"/>
            <w:tcMar>
              <w:top w:w="15" w:type="dxa"/>
              <w:left w:w="15" w:type="dxa"/>
              <w:right w:w="15" w:type="dxa"/>
            </w:tcMar>
            <w:vAlign w:val="center"/>
          </w:tcPr>
          <w:p w14:paraId="0F6B09C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2056" w:type="dxa"/>
            <w:vMerge w:val="restart"/>
            <w:tcMar>
              <w:top w:w="15" w:type="dxa"/>
              <w:left w:w="15" w:type="dxa"/>
              <w:right w:w="15" w:type="dxa"/>
            </w:tcMar>
            <w:vAlign w:val="center"/>
          </w:tcPr>
          <w:p w14:paraId="527C3C6C">
            <w:pPr>
              <w:rPr>
                <w:rFonts w:ascii="Times New Roman" w:hAnsi="Times New Roman" w:cs="Times New Roman"/>
                <w:color w:val="000000"/>
                <w:sz w:val="20"/>
                <w:szCs w:val="20"/>
              </w:rPr>
            </w:pPr>
          </w:p>
        </w:tc>
      </w:tr>
      <w:tr w14:paraId="45A5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55DC10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21017D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A6D27F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C4522A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4EAAF7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5AFF78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BE9838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《农作物种子生产经营许可管理办法》</w:t>
            </w:r>
          </w:p>
        </w:tc>
        <w:tc>
          <w:tcPr>
            <w:tcW w:w="2056" w:type="dxa"/>
            <w:vMerge w:val="continue"/>
            <w:tcMar>
              <w:top w:w="15" w:type="dxa"/>
              <w:left w:w="15" w:type="dxa"/>
              <w:right w:w="15" w:type="dxa"/>
            </w:tcMar>
            <w:vAlign w:val="center"/>
          </w:tcPr>
          <w:p w14:paraId="64E7B954">
            <w:pPr>
              <w:rPr>
                <w:rFonts w:ascii="Times New Roman" w:hAnsi="Times New Roman" w:cs="Times New Roman"/>
                <w:color w:val="000000"/>
                <w:sz w:val="20"/>
                <w:szCs w:val="20"/>
              </w:rPr>
            </w:pPr>
          </w:p>
        </w:tc>
      </w:tr>
      <w:tr w14:paraId="5F0B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jc w:val="center"/>
        </w:trPr>
        <w:tc>
          <w:tcPr>
            <w:tcW w:w="507" w:type="dxa"/>
            <w:vMerge w:val="continue"/>
            <w:tcMar>
              <w:top w:w="15" w:type="dxa"/>
              <w:left w:w="15" w:type="dxa"/>
              <w:right w:w="15" w:type="dxa"/>
            </w:tcMar>
            <w:vAlign w:val="center"/>
          </w:tcPr>
          <w:p w14:paraId="5861094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025521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5BAE9A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3BEE19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044DF9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FAC7D8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CC0F9A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《转基因棉花种子生产经营许可规定》（农业部公告第2436号公布，农业农村部令2019年第2号修正）</w:t>
            </w:r>
          </w:p>
        </w:tc>
        <w:tc>
          <w:tcPr>
            <w:tcW w:w="2056" w:type="dxa"/>
            <w:vMerge w:val="continue"/>
            <w:tcMar>
              <w:top w:w="15" w:type="dxa"/>
              <w:left w:w="15" w:type="dxa"/>
              <w:right w:w="15" w:type="dxa"/>
            </w:tcMar>
            <w:vAlign w:val="center"/>
          </w:tcPr>
          <w:p w14:paraId="626ED21E">
            <w:pPr>
              <w:rPr>
                <w:rFonts w:ascii="Times New Roman" w:hAnsi="Times New Roman" w:cs="Times New Roman"/>
                <w:color w:val="000000"/>
                <w:sz w:val="20"/>
                <w:szCs w:val="20"/>
              </w:rPr>
            </w:pPr>
          </w:p>
        </w:tc>
      </w:tr>
      <w:tr w14:paraId="73EF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4D59A2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112</w:t>
            </w:r>
          </w:p>
        </w:tc>
        <w:tc>
          <w:tcPr>
            <w:tcW w:w="507" w:type="dxa"/>
            <w:vMerge w:val="restart"/>
            <w:tcMar>
              <w:top w:w="15" w:type="dxa"/>
              <w:left w:w="15" w:type="dxa"/>
              <w:right w:w="15" w:type="dxa"/>
            </w:tcMar>
            <w:vAlign w:val="center"/>
          </w:tcPr>
          <w:p w14:paraId="533966A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276</w:t>
            </w:r>
          </w:p>
        </w:tc>
        <w:tc>
          <w:tcPr>
            <w:tcW w:w="1567" w:type="dxa"/>
            <w:vMerge w:val="restart"/>
            <w:tcMar>
              <w:top w:w="15" w:type="dxa"/>
              <w:left w:w="15" w:type="dxa"/>
              <w:right w:w="15" w:type="dxa"/>
            </w:tcMar>
            <w:vAlign w:val="center"/>
          </w:tcPr>
          <w:p w14:paraId="70D571D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食用菌菌种生产经营许可（国家清单第379项）</w:t>
            </w:r>
          </w:p>
        </w:tc>
        <w:tc>
          <w:tcPr>
            <w:tcW w:w="1583" w:type="dxa"/>
            <w:vMerge w:val="restart"/>
            <w:tcMar>
              <w:top w:w="15" w:type="dxa"/>
              <w:left w:w="15" w:type="dxa"/>
              <w:right w:w="15" w:type="dxa"/>
            </w:tcMar>
            <w:vAlign w:val="center"/>
          </w:tcPr>
          <w:p w14:paraId="19A803B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2E17267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097F86F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4666" w:type="dxa"/>
            <w:tcMar>
              <w:top w:w="15" w:type="dxa"/>
              <w:left w:w="15" w:type="dxa"/>
              <w:right w:w="15" w:type="dxa"/>
            </w:tcMar>
            <w:vAlign w:val="center"/>
          </w:tcPr>
          <w:p w14:paraId="42E4ACD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2056" w:type="dxa"/>
            <w:vMerge w:val="restart"/>
            <w:tcMar>
              <w:top w:w="15" w:type="dxa"/>
              <w:left w:w="15" w:type="dxa"/>
              <w:right w:w="15" w:type="dxa"/>
            </w:tcMar>
            <w:vAlign w:val="center"/>
          </w:tcPr>
          <w:p w14:paraId="350AFD57">
            <w:pPr>
              <w:rPr>
                <w:rFonts w:ascii="Times New Roman" w:hAnsi="Times New Roman" w:cs="Times New Roman"/>
                <w:color w:val="000000"/>
                <w:sz w:val="20"/>
                <w:szCs w:val="20"/>
              </w:rPr>
            </w:pPr>
            <w:r>
              <w:rPr>
                <w:rFonts w:hint="eastAsia" w:ascii="Times New Roman" w:hAnsi="Times New Roman" w:cs="Times New Roman"/>
                <w:sz w:val="20"/>
                <w:szCs w:val="20"/>
                <w:lang w:bidi="ar-SA"/>
              </w:rPr>
              <w:t>部分为负责受理农业农村厅权限内许可</w:t>
            </w:r>
          </w:p>
        </w:tc>
      </w:tr>
      <w:tr w14:paraId="209A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1F1C30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E96516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C15B62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D4A6E4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A37F16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67242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D5F724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《食用菌菌种管理办法》（农业部令2006年第62号公布，农业部令2015年第1号修正）</w:t>
            </w:r>
          </w:p>
        </w:tc>
        <w:tc>
          <w:tcPr>
            <w:tcW w:w="2056" w:type="dxa"/>
            <w:vMerge w:val="continue"/>
            <w:tcMar>
              <w:top w:w="15" w:type="dxa"/>
              <w:left w:w="15" w:type="dxa"/>
              <w:right w:w="15" w:type="dxa"/>
            </w:tcMar>
            <w:vAlign w:val="center"/>
          </w:tcPr>
          <w:p w14:paraId="63C83CAD">
            <w:pPr>
              <w:rPr>
                <w:rFonts w:ascii="Times New Roman" w:hAnsi="Times New Roman" w:cs="Times New Roman"/>
                <w:color w:val="000000"/>
                <w:sz w:val="20"/>
                <w:szCs w:val="20"/>
              </w:rPr>
            </w:pPr>
          </w:p>
        </w:tc>
      </w:tr>
      <w:tr w14:paraId="0D5C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4D4FA8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E75EDA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DE0B46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E619C9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D3A8A2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AE628C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59AAB5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《农作物种子生产经营许可管理办法》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农业部令2016年第5号公布，农业农村部令2022年第2号</w:t>
            </w:r>
            <w:r>
              <w:rPr>
                <w:rFonts w:hint="eastAsia" w:ascii="Times New Roman" w:hAnsi="Times New Roman" w:cs="Times New Roman"/>
                <w:color w:val="000000"/>
                <w:sz w:val="20"/>
                <w:szCs w:val="20"/>
              </w:rPr>
              <w:t>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425D8FCA">
            <w:pPr>
              <w:rPr>
                <w:rFonts w:ascii="Times New Roman" w:hAnsi="Times New Roman" w:cs="Times New Roman"/>
                <w:color w:val="000000"/>
                <w:sz w:val="20"/>
                <w:szCs w:val="20"/>
              </w:rPr>
            </w:pPr>
          </w:p>
        </w:tc>
      </w:tr>
      <w:tr w14:paraId="0171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5809F6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DF7DFE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E3067F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8905F0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1E86BB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38C875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7C4AD71">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50A87239">
            <w:pPr>
              <w:rPr>
                <w:rFonts w:ascii="Times New Roman" w:hAnsi="Times New Roman" w:cs="Times New Roman"/>
                <w:color w:val="000000"/>
                <w:sz w:val="20"/>
                <w:szCs w:val="20"/>
              </w:rPr>
            </w:pPr>
          </w:p>
        </w:tc>
      </w:tr>
      <w:tr w14:paraId="7635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06A6850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113</w:t>
            </w:r>
          </w:p>
        </w:tc>
        <w:tc>
          <w:tcPr>
            <w:tcW w:w="507" w:type="dxa"/>
            <w:tcMar>
              <w:top w:w="15" w:type="dxa"/>
              <w:left w:w="15" w:type="dxa"/>
              <w:right w:w="15" w:type="dxa"/>
            </w:tcMar>
            <w:vAlign w:val="center"/>
          </w:tcPr>
          <w:p w14:paraId="2CBED6A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279</w:t>
            </w:r>
          </w:p>
        </w:tc>
        <w:tc>
          <w:tcPr>
            <w:tcW w:w="1567" w:type="dxa"/>
            <w:tcMar>
              <w:top w:w="15" w:type="dxa"/>
              <w:left w:w="15" w:type="dxa"/>
              <w:right w:w="15" w:type="dxa"/>
            </w:tcMar>
            <w:vAlign w:val="center"/>
          </w:tcPr>
          <w:p w14:paraId="38824690">
            <w:pPr>
              <w:widowControl/>
              <w:textAlignment w:val="center"/>
              <w:rPr>
                <w:rFonts w:ascii="Times New Roman" w:hAnsi="Times New Roman" w:cs="Times New Roman"/>
                <w:color w:val="000000"/>
                <w:sz w:val="20"/>
                <w:szCs w:val="20"/>
              </w:rPr>
            </w:pPr>
            <w:r>
              <w:rPr>
                <w:rStyle w:val="11"/>
                <w:rFonts w:hint="default" w:ascii="Times New Roman" w:hAnsi="Times New Roman" w:eastAsia="仿宋_GB2312" w:cs="Times New Roman"/>
                <w:sz w:val="20"/>
                <w:szCs w:val="20"/>
              </w:rPr>
              <w:t>使用低于国家或地方规定的种用标准的农作物种子审批（国家清单第</w:t>
            </w:r>
            <w:r>
              <w:rPr>
                <w:rStyle w:val="12"/>
                <w:sz w:val="20"/>
                <w:szCs w:val="20"/>
              </w:rPr>
              <w:t>383</w:t>
            </w:r>
            <w:r>
              <w:rPr>
                <w:rStyle w:val="11"/>
                <w:rFonts w:hint="default" w:ascii="Times New Roman" w:hAnsi="Times New Roman" w:eastAsia="仿宋_GB2312" w:cs="Times New Roman"/>
                <w:sz w:val="20"/>
                <w:szCs w:val="20"/>
              </w:rPr>
              <w:t>项）</w:t>
            </w:r>
          </w:p>
        </w:tc>
        <w:tc>
          <w:tcPr>
            <w:tcW w:w="1583" w:type="dxa"/>
            <w:tcMar>
              <w:top w:w="15" w:type="dxa"/>
              <w:left w:w="15" w:type="dxa"/>
              <w:right w:w="15" w:type="dxa"/>
            </w:tcMar>
            <w:vAlign w:val="center"/>
          </w:tcPr>
          <w:p w14:paraId="788D4AA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tcMar>
              <w:top w:w="15" w:type="dxa"/>
              <w:left w:w="15" w:type="dxa"/>
              <w:right w:w="15" w:type="dxa"/>
            </w:tcMar>
            <w:vAlign w:val="center"/>
          </w:tcPr>
          <w:p w14:paraId="240B0394">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hint="eastAsia"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马尔康市农牧局</w:t>
            </w:r>
            <w:r>
              <w:rPr>
                <w:rFonts w:hint="eastAsia" w:ascii="Times New Roman" w:hAnsi="Times New Roman" w:cs="Times New Roman"/>
                <w:sz w:val="20"/>
                <w:szCs w:val="20"/>
                <w:lang w:bidi="ar-SA"/>
              </w:rPr>
              <w:t>承办）</w:t>
            </w:r>
          </w:p>
        </w:tc>
        <w:tc>
          <w:tcPr>
            <w:tcW w:w="2670" w:type="dxa"/>
            <w:tcMar>
              <w:top w:w="15" w:type="dxa"/>
              <w:left w:w="15" w:type="dxa"/>
              <w:right w:w="15" w:type="dxa"/>
            </w:tcMar>
            <w:vAlign w:val="center"/>
          </w:tcPr>
          <w:p w14:paraId="10257C2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4666" w:type="dxa"/>
            <w:tcMar>
              <w:top w:w="15" w:type="dxa"/>
              <w:left w:w="15" w:type="dxa"/>
              <w:right w:w="15" w:type="dxa"/>
            </w:tcMar>
            <w:vAlign w:val="center"/>
          </w:tcPr>
          <w:p w14:paraId="519A74C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2056" w:type="dxa"/>
            <w:tcMar>
              <w:top w:w="15" w:type="dxa"/>
              <w:left w:w="15" w:type="dxa"/>
              <w:right w:w="15" w:type="dxa"/>
            </w:tcMar>
            <w:vAlign w:val="center"/>
          </w:tcPr>
          <w:p w14:paraId="5D2875D4">
            <w:pPr>
              <w:rPr>
                <w:rFonts w:ascii="Times New Roman" w:hAnsi="Times New Roman" w:cs="Times New Roman"/>
                <w:color w:val="000000"/>
                <w:sz w:val="20"/>
                <w:szCs w:val="20"/>
              </w:rPr>
            </w:pPr>
          </w:p>
        </w:tc>
      </w:tr>
      <w:tr w14:paraId="5FD3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AE2BC6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114</w:t>
            </w:r>
          </w:p>
        </w:tc>
        <w:tc>
          <w:tcPr>
            <w:tcW w:w="507" w:type="dxa"/>
            <w:vMerge w:val="restart"/>
            <w:tcMar>
              <w:top w:w="15" w:type="dxa"/>
              <w:left w:w="15" w:type="dxa"/>
              <w:right w:w="15" w:type="dxa"/>
            </w:tcMar>
            <w:vAlign w:val="center"/>
          </w:tcPr>
          <w:p w14:paraId="44DBD1B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283</w:t>
            </w:r>
          </w:p>
        </w:tc>
        <w:tc>
          <w:tcPr>
            <w:tcW w:w="1567" w:type="dxa"/>
            <w:vMerge w:val="restart"/>
            <w:tcMar>
              <w:top w:w="15" w:type="dxa"/>
              <w:left w:w="15" w:type="dxa"/>
              <w:right w:w="15" w:type="dxa"/>
            </w:tcMar>
            <w:vAlign w:val="center"/>
          </w:tcPr>
          <w:p w14:paraId="4C66A47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种畜禽生产经营许可（国家清单第387项）</w:t>
            </w:r>
          </w:p>
        </w:tc>
        <w:tc>
          <w:tcPr>
            <w:tcW w:w="1583" w:type="dxa"/>
            <w:vMerge w:val="restart"/>
            <w:tcMar>
              <w:top w:w="15" w:type="dxa"/>
              <w:left w:w="15" w:type="dxa"/>
              <w:right w:w="15" w:type="dxa"/>
            </w:tcMar>
            <w:vAlign w:val="center"/>
          </w:tcPr>
          <w:p w14:paraId="12215CD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025F2477">
            <w:pPr>
              <w:widowControl/>
              <w:spacing w:after="210"/>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444E3DC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《中华人民共和国畜牧法》</w:t>
            </w:r>
          </w:p>
        </w:tc>
        <w:tc>
          <w:tcPr>
            <w:tcW w:w="4666" w:type="dxa"/>
            <w:tcMar>
              <w:top w:w="15" w:type="dxa"/>
              <w:left w:w="15" w:type="dxa"/>
              <w:right w:w="15" w:type="dxa"/>
            </w:tcMar>
            <w:vAlign w:val="center"/>
          </w:tcPr>
          <w:p w14:paraId="24EEDA2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《中华人民共和国畜牧法》</w:t>
            </w:r>
          </w:p>
        </w:tc>
        <w:tc>
          <w:tcPr>
            <w:tcW w:w="2056" w:type="dxa"/>
            <w:vMerge w:val="restart"/>
            <w:tcMar>
              <w:top w:w="15" w:type="dxa"/>
              <w:left w:w="15" w:type="dxa"/>
              <w:right w:w="15" w:type="dxa"/>
            </w:tcMar>
            <w:vAlign w:val="center"/>
          </w:tcPr>
          <w:p w14:paraId="061A740A">
            <w:pPr>
              <w:widowControl/>
              <w:textAlignment w:val="center"/>
              <w:rPr>
                <w:rFonts w:ascii="Times New Roman" w:hAnsi="Times New Roman" w:cs="Times New Roman"/>
                <w:color w:val="000000"/>
                <w:sz w:val="20"/>
                <w:szCs w:val="20"/>
              </w:rPr>
            </w:pPr>
          </w:p>
        </w:tc>
      </w:tr>
      <w:tr w14:paraId="1C71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31899F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A20A37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E9E6B3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38DA35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9C82E6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8564A9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8B890F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《养蜂管理办法（试行）》（农业部公告第1692号）</w:t>
            </w:r>
          </w:p>
        </w:tc>
        <w:tc>
          <w:tcPr>
            <w:tcW w:w="2056" w:type="dxa"/>
            <w:vMerge w:val="continue"/>
            <w:tcMar>
              <w:top w:w="15" w:type="dxa"/>
              <w:left w:w="15" w:type="dxa"/>
              <w:right w:w="15" w:type="dxa"/>
            </w:tcMar>
            <w:vAlign w:val="center"/>
          </w:tcPr>
          <w:p w14:paraId="0192671D">
            <w:pPr>
              <w:rPr>
                <w:rFonts w:ascii="Times New Roman" w:hAnsi="Times New Roman" w:cs="Times New Roman"/>
                <w:color w:val="000000"/>
                <w:sz w:val="20"/>
                <w:szCs w:val="20"/>
              </w:rPr>
            </w:pPr>
          </w:p>
        </w:tc>
      </w:tr>
      <w:tr w14:paraId="46AC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E82F70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8DEB5F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F8DF34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9ABAD5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265387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A1F88D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A1316E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《四川省种畜禽生产经营许可证审核发放办法》（川府函（2007）48号）</w:t>
            </w:r>
          </w:p>
        </w:tc>
        <w:tc>
          <w:tcPr>
            <w:tcW w:w="2056" w:type="dxa"/>
            <w:vMerge w:val="continue"/>
            <w:tcMar>
              <w:top w:w="15" w:type="dxa"/>
              <w:left w:w="15" w:type="dxa"/>
              <w:right w:w="15" w:type="dxa"/>
            </w:tcMar>
            <w:vAlign w:val="center"/>
          </w:tcPr>
          <w:p w14:paraId="77FF2321">
            <w:pPr>
              <w:rPr>
                <w:rFonts w:ascii="Times New Roman" w:hAnsi="Times New Roman" w:cs="Times New Roman"/>
                <w:color w:val="000000"/>
                <w:sz w:val="20"/>
                <w:szCs w:val="20"/>
              </w:rPr>
            </w:pPr>
          </w:p>
        </w:tc>
      </w:tr>
      <w:tr w14:paraId="34F0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374A43C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D7FFA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BE7B41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BA95AA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56107AF">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31D1030A">
            <w:pPr>
              <w:rPr>
                <w:rFonts w:ascii="Times New Roman" w:hAnsi="Times New Roman" w:cs="Times New Roman"/>
                <w:color w:val="000000"/>
                <w:sz w:val="20"/>
                <w:szCs w:val="20"/>
              </w:rPr>
            </w:pPr>
            <w:r>
              <w:rPr>
                <w:rFonts w:hint="eastAsia" w:ascii="Times New Roman" w:hAnsi="Times New Roman" w:cs="Times New Roman"/>
                <w:color w:val="000000"/>
                <w:sz w:val="20"/>
                <w:szCs w:val="20"/>
              </w:rPr>
              <w:t>《农业转基因生物安全管理条例》</w:t>
            </w:r>
          </w:p>
        </w:tc>
        <w:tc>
          <w:tcPr>
            <w:tcW w:w="4666" w:type="dxa"/>
            <w:tcMar>
              <w:top w:w="15" w:type="dxa"/>
              <w:left w:w="15" w:type="dxa"/>
              <w:right w:w="15" w:type="dxa"/>
            </w:tcMar>
            <w:vAlign w:val="center"/>
          </w:tcPr>
          <w:p w14:paraId="1AF9ED3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《四川省农业厅关于印发农业系统省市县三级行政审批项目目录的通知》（川农业〔2015〕5号）</w:t>
            </w:r>
          </w:p>
        </w:tc>
        <w:tc>
          <w:tcPr>
            <w:tcW w:w="2056" w:type="dxa"/>
            <w:vMerge w:val="continue"/>
            <w:tcMar>
              <w:top w:w="15" w:type="dxa"/>
              <w:left w:w="15" w:type="dxa"/>
              <w:right w:w="15" w:type="dxa"/>
            </w:tcMar>
            <w:vAlign w:val="center"/>
          </w:tcPr>
          <w:p w14:paraId="15D8B5A7">
            <w:pPr>
              <w:rPr>
                <w:rFonts w:ascii="Times New Roman" w:hAnsi="Times New Roman" w:cs="Times New Roman"/>
                <w:color w:val="000000"/>
                <w:sz w:val="20"/>
                <w:szCs w:val="20"/>
              </w:rPr>
            </w:pPr>
          </w:p>
        </w:tc>
      </w:tr>
      <w:tr w14:paraId="0418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EA01D1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62C4A1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0659C8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0B6F3D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4AAF4E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461101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150DF7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《四川省畜牧食品局关于2014年深化行政审批制度改革有关工作的通知》（川畜食函〔2014〕22号）</w:t>
            </w:r>
          </w:p>
        </w:tc>
        <w:tc>
          <w:tcPr>
            <w:tcW w:w="2056" w:type="dxa"/>
            <w:vMerge w:val="continue"/>
            <w:tcMar>
              <w:top w:w="15" w:type="dxa"/>
              <w:left w:w="15" w:type="dxa"/>
              <w:right w:w="15" w:type="dxa"/>
            </w:tcMar>
            <w:vAlign w:val="center"/>
          </w:tcPr>
          <w:p w14:paraId="791B5AA7">
            <w:pPr>
              <w:rPr>
                <w:rFonts w:ascii="Times New Roman" w:hAnsi="Times New Roman" w:cs="Times New Roman"/>
                <w:color w:val="000000"/>
                <w:sz w:val="20"/>
                <w:szCs w:val="20"/>
              </w:rPr>
            </w:pPr>
          </w:p>
        </w:tc>
      </w:tr>
      <w:tr w14:paraId="38E1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0605D90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115</w:t>
            </w:r>
          </w:p>
        </w:tc>
        <w:tc>
          <w:tcPr>
            <w:tcW w:w="507" w:type="dxa"/>
            <w:vMerge w:val="restart"/>
            <w:tcMar>
              <w:top w:w="15" w:type="dxa"/>
              <w:left w:w="15" w:type="dxa"/>
              <w:right w:w="15" w:type="dxa"/>
            </w:tcMar>
            <w:vAlign w:val="center"/>
          </w:tcPr>
          <w:p w14:paraId="0873214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286</w:t>
            </w:r>
          </w:p>
        </w:tc>
        <w:tc>
          <w:tcPr>
            <w:tcW w:w="1567" w:type="dxa"/>
            <w:vMerge w:val="restart"/>
            <w:tcMar>
              <w:top w:w="15" w:type="dxa"/>
              <w:left w:w="15" w:type="dxa"/>
              <w:right w:w="15" w:type="dxa"/>
            </w:tcMar>
            <w:vAlign w:val="center"/>
          </w:tcPr>
          <w:p w14:paraId="4E9B421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农业植物检疫证书核发（国家清单第390项）</w:t>
            </w:r>
          </w:p>
        </w:tc>
        <w:tc>
          <w:tcPr>
            <w:tcW w:w="1583" w:type="dxa"/>
            <w:vMerge w:val="restart"/>
            <w:tcMar>
              <w:top w:w="15" w:type="dxa"/>
              <w:left w:w="15" w:type="dxa"/>
              <w:right w:w="15" w:type="dxa"/>
            </w:tcMar>
            <w:vAlign w:val="center"/>
          </w:tcPr>
          <w:p w14:paraId="69E9427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694BC0C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72F2F6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《植物检疫条例》</w:t>
            </w:r>
          </w:p>
        </w:tc>
        <w:tc>
          <w:tcPr>
            <w:tcW w:w="4666" w:type="dxa"/>
            <w:tcMar>
              <w:top w:w="15" w:type="dxa"/>
              <w:left w:w="15" w:type="dxa"/>
              <w:right w:w="15" w:type="dxa"/>
            </w:tcMar>
            <w:vAlign w:val="center"/>
          </w:tcPr>
          <w:p w14:paraId="274B3D3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《植物检疫条例》</w:t>
            </w:r>
          </w:p>
        </w:tc>
        <w:tc>
          <w:tcPr>
            <w:tcW w:w="2056" w:type="dxa"/>
            <w:vMerge w:val="restart"/>
            <w:tcMar>
              <w:top w:w="15" w:type="dxa"/>
              <w:left w:w="15" w:type="dxa"/>
              <w:right w:w="15" w:type="dxa"/>
            </w:tcMar>
            <w:vAlign w:val="center"/>
          </w:tcPr>
          <w:p w14:paraId="20F6817B">
            <w:pPr>
              <w:rPr>
                <w:rFonts w:ascii="Times New Roman" w:hAnsi="Times New Roman" w:cs="Times New Roman"/>
                <w:color w:val="000000"/>
                <w:sz w:val="20"/>
                <w:szCs w:val="20"/>
              </w:rPr>
            </w:pPr>
          </w:p>
        </w:tc>
      </w:tr>
      <w:tr w14:paraId="214D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D66B41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A8C3F8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653A84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01A5ED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0AF357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B6D7AC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988D54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《植物检疫条例实施细则（农业部分）》（农业部令1995年第5号公布，农业部令2007年第6号修正）</w:t>
            </w:r>
          </w:p>
        </w:tc>
        <w:tc>
          <w:tcPr>
            <w:tcW w:w="2056" w:type="dxa"/>
            <w:vMerge w:val="continue"/>
            <w:tcMar>
              <w:top w:w="15" w:type="dxa"/>
              <w:left w:w="15" w:type="dxa"/>
              <w:right w:w="15" w:type="dxa"/>
            </w:tcMar>
            <w:vAlign w:val="center"/>
          </w:tcPr>
          <w:p w14:paraId="156CC1BB">
            <w:pPr>
              <w:rPr>
                <w:rFonts w:ascii="Times New Roman" w:hAnsi="Times New Roman" w:cs="Times New Roman"/>
                <w:color w:val="000000"/>
                <w:sz w:val="20"/>
                <w:szCs w:val="20"/>
              </w:rPr>
            </w:pPr>
          </w:p>
        </w:tc>
      </w:tr>
      <w:tr w14:paraId="5CE6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C62E7A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79C593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C393FD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F75C1E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497102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C33DCE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6FFB5E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《四川省植物检疫条例》</w:t>
            </w:r>
          </w:p>
        </w:tc>
        <w:tc>
          <w:tcPr>
            <w:tcW w:w="2056" w:type="dxa"/>
            <w:vMerge w:val="continue"/>
            <w:tcMar>
              <w:top w:w="15" w:type="dxa"/>
              <w:left w:w="15" w:type="dxa"/>
              <w:right w:w="15" w:type="dxa"/>
            </w:tcMar>
            <w:vAlign w:val="center"/>
          </w:tcPr>
          <w:p w14:paraId="3E5A34BF">
            <w:pPr>
              <w:rPr>
                <w:rFonts w:ascii="Times New Roman" w:hAnsi="Times New Roman" w:cs="Times New Roman"/>
                <w:color w:val="000000"/>
                <w:sz w:val="20"/>
                <w:szCs w:val="20"/>
              </w:rPr>
            </w:pPr>
          </w:p>
        </w:tc>
      </w:tr>
      <w:tr w14:paraId="782A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2D20A6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116</w:t>
            </w:r>
          </w:p>
        </w:tc>
        <w:tc>
          <w:tcPr>
            <w:tcW w:w="507" w:type="dxa"/>
            <w:vMerge w:val="restart"/>
            <w:tcMar>
              <w:top w:w="15" w:type="dxa"/>
              <w:left w:w="15" w:type="dxa"/>
              <w:right w:w="15" w:type="dxa"/>
            </w:tcMar>
            <w:vAlign w:val="center"/>
          </w:tcPr>
          <w:p w14:paraId="18199D6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287</w:t>
            </w:r>
          </w:p>
        </w:tc>
        <w:tc>
          <w:tcPr>
            <w:tcW w:w="1567" w:type="dxa"/>
            <w:vMerge w:val="restart"/>
            <w:tcMar>
              <w:top w:w="15" w:type="dxa"/>
              <w:left w:w="15" w:type="dxa"/>
              <w:right w:w="15" w:type="dxa"/>
            </w:tcMar>
            <w:vAlign w:val="center"/>
          </w:tcPr>
          <w:p w14:paraId="1FEAB87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农业植物产地检疫合格证签发（国家清单第391项）</w:t>
            </w:r>
          </w:p>
        </w:tc>
        <w:tc>
          <w:tcPr>
            <w:tcW w:w="1583" w:type="dxa"/>
            <w:vMerge w:val="restart"/>
            <w:tcMar>
              <w:top w:w="15" w:type="dxa"/>
              <w:left w:w="15" w:type="dxa"/>
              <w:right w:w="15" w:type="dxa"/>
            </w:tcMar>
            <w:vAlign w:val="center"/>
          </w:tcPr>
          <w:p w14:paraId="34CEC72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381CA4D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69026E3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《植物检疫条例》</w:t>
            </w:r>
          </w:p>
        </w:tc>
        <w:tc>
          <w:tcPr>
            <w:tcW w:w="4666" w:type="dxa"/>
            <w:tcMar>
              <w:top w:w="15" w:type="dxa"/>
              <w:left w:w="15" w:type="dxa"/>
              <w:right w:w="15" w:type="dxa"/>
            </w:tcMar>
            <w:vAlign w:val="center"/>
          </w:tcPr>
          <w:p w14:paraId="7A90382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《植物检疫条例》</w:t>
            </w:r>
          </w:p>
        </w:tc>
        <w:tc>
          <w:tcPr>
            <w:tcW w:w="2056" w:type="dxa"/>
            <w:vMerge w:val="restart"/>
            <w:tcMar>
              <w:top w:w="15" w:type="dxa"/>
              <w:left w:w="15" w:type="dxa"/>
              <w:right w:w="15" w:type="dxa"/>
            </w:tcMar>
            <w:vAlign w:val="center"/>
          </w:tcPr>
          <w:p w14:paraId="19E6E935">
            <w:pPr>
              <w:rPr>
                <w:rFonts w:ascii="Times New Roman" w:hAnsi="Times New Roman" w:cs="Times New Roman"/>
                <w:color w:val="000000"/>
                <w:sz w:val="20"/>
                <w:szCs w:val="20"/>
              </w:rPr>
            </w:pPr>
          </w:p>
        </w:tc>
      </w:tr>
      <w:tr w14:paraId="2894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5AF02B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59EE96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891006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1197D3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55B888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238151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83122D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《植物检疫条例实施细则（农业部分）》（农业部令1995年第5号公布，农业部令2007年第6号修正）</w:t>
            </w:r>
          </w:p>
        </w:tc>
        <w:tc>
          <w:tcPr>
            <w:tcW w:w="2056" w:type="dxa"/>
            <w:vMerge w:val="continue"/>
            <w:tcMar>
              <w:top w:w="15" w:type="dxa"/>
              <w:left w:w="15" w:type="dxa"/>
              <w:right w:w="15" w:type="dxa"/>
            </w:tcMar>
            <w:vAlign w:val="center"/>
          </w:tcPr>
          <w:p w14:paraId="40B888A6">
            <w:pPr>
              <w:rPr>
                <w:rFonts w:ascii="Times New Roman" w:hAnsi="Times New Roman" w:cs="Times New Roman"/>
                <w:color w:val="000000"/>
                <w:sz w:val="20"/>
                <w:szCs w:val="20"/>
              </w:rPr>
            </w:pPr>
          </w:p>
        </w:tc>
      </w:tr>
      <w:tr w14:paraId="7ADD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E46839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117</w:t>
            </w:r>
          </w:p>
        </w:tc>
        <w:tc>
          <w:tcPr>
            <w:tcW w:w="507" w:type="dxa"/>
            <w:vMerge w:val="restart"/>
            <w:tcMar>
              <w:top w:w="15" w:type="dxa"/>
              <w:left w:w="15" w:type="dxa"/>
              <w:right w:w="15" w:type="dxa"/>
            </w:tcMar>
            <w:vAlign w:val="center"/>
          </w:tcPr>
          <w:p w14:paraId="0BED0043">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289</w:t>
            </w:r>
          </w:p>
        </w:tc>
        <w:tc>
          <w:tcPr>
            <w:tcW w:w="1567" w:type="dxa"/>
            <w:vMerge w:val="restart"/>
            <w:tcMar>
              <w:top w:w="15" w:type="dxa"/>
              <w:left w:w="15" w:type="dxa"/>
              <w:right w:w="15" w:type="dxa"/>
            </w:tcMar>
            <w:vAlign w:val="center"/>
          </w:tcPr>
          <w:p w14:paraId="1EA2667A">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农业野生植物采集、出售、收购、野外考察审批(国家清单第393项）</w:t>
            </w:r>
          </w:p>
        </w:tc>
        <w:tc>
          <w:tcPr>
            <w:tcW w:w="1583" w:type="dxa"/>
            <w:vMerge w:val="restart"/>
            <w:tcMar>
              <w:top w:w="15" w:type="dxa"/>
              <w:left w:w="15" w:type="dxa"/>
              <w:right w:w="15" w:type="dxa"/>
            </w:tcMar>
            <w:vAlign w:val="center"/>
          </w:tcPr>
          <w:p w14:paraId="2336FBC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75278D5B">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采集国家二级保护野生植物的，由</w:t>
            </w:r>
            <w:r>
              <w:rPr>
                <w:rFonts w:hint="eastAsia" w:ascii="Times New Roman" w:hAnsi="Times New Roman" w:cs="Times New Roman"/>
                <w:sz w:val="20"/>
                <w:szCs w:val="20"/>
                <w:lang w:val="en-US" w:bidi="ar-SA"/>
              </w:rPr>
              <w:t>马尔康市农牧局</w:t>
            </w:r>
            <w:r>
              <w:rPr>
                <w:rFonts w:ascii="Times New Roman" w:hAnsi="Times New Roman" w:cs="Times New Roman"/>
                <w:sz w:val="20"/>
                <w:szCs w:val="20"/>
                <w:lang w:bidi="ar-SA"/>
              </w:rPr>
              <w:t>受理</w:t>
            </w:r>
          </w:p>
        </w:tc>
        <w:tc>
          <w:tcPr>
            <w:tcW w:w="2670" w:type="dxa"/>
            <w:vMerge w:val="restart"/>
            <w:tcMar>
              <w:top w:w="15" w:type="dxa"/>
              <w:left w:w="15" w:type="dxa"/>
              <w:right w:w="15" w:type="dxa"/>
            </w:tcMar>
            <w:vAlign w:val="center"/>
          </w:tcPr>
          <w:p w14:paraId="3E20C3B3">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《中华人民共和国野生植物保护条例》</w:t>
            </w:r>
          </w:p>
        </w:tc>
        <w:tc>
          <w:tcPr>
            <w:tcW w:w="4666" w:type="dxa"/>
            <w:tcMar>
              <w:top w:w="15" w:type="dxa"/>
              <w:left w:w="15" w:type="dxa"/>
              <w:right w:w="15" w:type="dxa"/>
            </w:tcMar>
            <w:vAlign w:val="center"/>
          </w:tcPr>
          <w:p w14:paraId="742AEBF2">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《中华人民共和国野生植物保护条例》</w:t>
            </w:r>
          </w:p>
        </w:tc>
        <w:tc>
          <w:tcPr>
            <w:tcW w:w="2056" w:type="dxa"/>
            <w:vMerge w:val="restart"/>
            <w:tcMar>
              <w:top w:w="15" w:type="dxa"/>
              <w:left w:w="15" w:type="dxa"/>
              <w:right w:w="15" w:type="dxa"/>
            </w:tcMar>
            <w:vAlign w:val="center"/>
          </w:tcPr>
          <w:p w14:paraId="3D6CCDFE">
            <w:pPr>
              <w:rPr>
                <w:rFonts w:ascii="Times New Roman" w:hAnsi="Times New Roman" w:cs="Times New Roman"/>
                <w:color w:val="000000"/>
                <w:sz w:val="20"/>
                <w:szCs w:val="20"/>
              </w:rPr>
            </w:pPr>
          </w:p>
        </w:tc>
      </w:tr>
      <w:tr w14:paraId="7DEA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D2B29E3">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AD7EEC1">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35A431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C6116E8">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EA47C4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701C7E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B723035">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《农业野生植物保护办法》（农业部</w:t>
            </w:r>
            <w:r>
              <w:rPr>
                <w:rFonts w:hint="eastAsia" w:ascii="Times New Roman" w:hAnsi="Times New Roman" w:cs="Times New Roman"/>
                <w:sz w:val="20"/>
                <w:szCs w:val="20"/>
                <w:lang w:bidi="ar-SA"/>
              </w:rPr>
              <w:t>令</w:t>
            </w:r>
            <w:r>
              <w:rPr>
                <w:rFonts w:ascii="Times New Roman" w:hAnsi="Times New Roman" w:cs="Times New Roman"/>
                <w:sz w:val="20"/>
                <w:szCs w:val="20"/>
                <w:lang w:bidi="ar-SA"/>
              </w:rPr>
              <w:t>2002年第21号令发布，农业农村部令2022年第1号</w:t>
            </w:r>
            <w:r>
              <w:rPr>
                <w:rFonts w:hint="eastAsia" w:ascii="Times New Roman" w:hAnsi="Times New Roman" w:cs="Times New Roman"/>
                <w:sz w:val="20"/>
                <w:szCs w:val="20"/>
                <w:lang w:bidi="ar-SA"/>
              </w:rPr>
              <w:t>修正</w:t>
            </w:r>
            <w:r>
              <w:rPr>
                <w:rFonts w:ascii="Times New Roman" w:hAnsi="Times New Roman" w:cs="Times New Roman"/>
                <w:sz w:val="20"/>
                <w:szCs w:val="20"/>
                <w:lang w:bidi="ar-SA"/>
              </w:rPr>
              <w:t>）</w:t>
            </w:r>
          </w:p>
        </w:tc>
        <w:tc>
          <w:tcPr>
            <w:tcW w:w="2056" w:type="dxa"/>
            <w:vMerge w:val="continue"/>
            <w:tcMar>
              <w:top w:w="15" w:type="dxa"/>
              <w:left w:w="15" w:type="dxa"/>
              <w:right w:w="15" w:type="dxa"/>
            </w:tcMar>
            <w:vAlign w:val="center"/>
          </w:tcPr>
          <w:p w14:paraId="662CC3E4">
            <w:pPr>
              <w:rPr>
                <w:rFonts w:ascii="Times New Roman" w:hAnsi="Times New Roman" w:cs="Times New Roman"/>
                <w:color w:val="000000"/>
                <w:sz w:val="20"/>
                <w:szCs w:val="20"/>
              </w:rPr>
            </w:pPr>
          </w:p>
        </w:tc>
      </w:tr>
      <w:tr w14:paraId="0230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E173025">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E39E07F">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2E955A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239752">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556D44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57D0E4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845A331">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《四川省野生植物保护条例》</w:t>
            </w:r>
          </w:p>
        </w:tc>
        <w:tc>
          <w:tcPr>
            <w:tcW w:w="2056" w:type="dxa"/>
            <w:vMerge w:val="continue"/>
            <w:tcMar>
              <w:top w:w="15" w:type="dxa"/>
              <w:left w:w="15" w:type="dxa"/>
              <w:right w:w="15" w:type="dxa"/>
            </w:tcMar>
            <w:vAlign w:val="center"/>
          </w:tcPr>
          <w:p w14:paraId="16D0DAD5">
            <w:pPr>
              <w:rPr>
                <w:rFonts w:ascii="Times New Roman" w:hAnsi="Times New Roman" w:cs="Times New Roman"/>
                <w:color w:val="000000"/>
                <w:sz w:val="20"/>
                <w:szCs w:val="20"/>
              </w:rPr>
            </w:pPr>
          </w:p>
        </w:tc>
      </w:tr>
      <w:tr w14:paraId="297E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E4E415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118</w:t>
            </w:r>
          </w:p>
        </w:tc>
        <w:tc>
          <w:tcPr>
            <w:tcW w:w="507" w:type="dxa"/>
            <w:vMerge w:val="restart"/>
            <w:tcMar>
              <w:top w:w="15" w:type="dxa"/>
              <w:left w:w="15" w:type="dxa"/>
              <w:right w:w="15" w:type="dxa"/>
            </w:tcMar>
            <w:vAlign w:val="center"/>
          </w:tcPr>
          <w:p w14:paraId="3CBD4F6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293</w:t>
            </w:r>
          </w:p>
        </w:tc>
        <w:tc>
          <w:tcPr>
            <w:tcW w:w="1567" w:type="dxa"/>
            <w:vMerge w:val="restart"/>
            <w:tcMar>
              <w:top w:w="15" w:type="dxa"/>
              <w:left w:w="15" w:type="dxa"/>
              <w:right w:w="15" w:type="dxa"/>
            </w:tcMar>
            <w:vAlign w:val="center"/>
          </w:tcPr>
          <w:p w14:paraId="027F7E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动物及动物产品检疫合格证核发（国家清单第397项）</w:t>
            </w:r>
          </w:p>
        </w:tc>
        <w:tc>
          <w:tcPr>
            <w:tcW w:w="1583" w:type="dxa"/>
            <w:vMerge w:val="restart"/>
            <w:tcMar>
              <w:top w:w="15" w:type="dxa"/>
              <w:left w:w="15" w:type="dxa"/>
              <w:right w:w="15" w:type="dxa"/>
            </w:tcMar>
            <w:vAlign w:val="center"/>
          </w:tcPr>
          <w:p w14:paraId="7FED6A4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013DA9B9">
            <w:pPr>
              <w:widowControl/>
              <w:spacing w:after="210"/>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4CA5F9F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《中华人民共和国动物防疫法》</w:t>
            </w:r>
          </w:p>
        </w:tc>
        <w:tc>
          <w:tcPr>
            <w:tcW w:w="4666" w:type="dxa"/>
            <w:tcMar>
              <w:top w:w="15" w:type="dxa"/>
              <w:left w:w="15" w:type="dxa"/>
              <w:right w:w="15" w:type="dxa"/>
            </w:tcMar>
            <w:vAlign w:val="center"/>
          </w:tcPr>
          <w:p w14:paraId="03FFEFB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《中华人民共和国动物防疫法》</w:t>
            </w:r>
          </w:p>
        </w:tc>
        <w:tc>
          <w:tcPr>
            <w:tcW w:w="2056" w:type="dxa"/>
            <w:vMerge w:val="restart"/>
            <w:tcMar>
              <w:top w:w="15" w:type="dxa"/>
              <w:left w:w="15" w:type="dxa"/>
              <w:right w:w="15" w:type="dxa"/>
            </w:tcMar>
            <w:vAlign w:val="center"/>
          </w:tcPr>
          <w:p w14:paraId="6CA04FED">
            <w:pPr>
              <w:rPr>
                <w:rFonts w:ascii="Times New Roman" w:hAnsi="Times New Roman" w:cs="Times New Roman"/>
                <w:color w:val="000000"/>
                <w:sz w:val="20"/>
                <w:szCs w:val="20"/>
              </w:rPr>
            </w:pPr>
          </w:p>
        </w:tc>
      </w:tr>
      <w:tr w14:paraId="133D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C5B9D1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3BCF54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4D200E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E88E60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99161B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59F676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8684B3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《动物检疫管理办法》（农业部令2010年第6号公布，农业农村部令2019年第2号修正）</w:t>
            </w:r>
          </w:p>
        </w:tc>
        <w:tc>
          <w:tcPr>
            <w:tcW w:w="2056" w:type="dxa"/>
            <w:vMerge w:val="continue"/>
            <w:tcMar>
              <w:top w:w="15" w:type="dxa"/>
              <w:left w:w="15" w:type="dxa"/>
              <w:right w:w="15" w:type="dxa"/>
            </w:tcMar>
            <w:vAlign w:val="center"/>
          </w:tcPr>
          <w:p w14:paraId="617B0108">
            <w:pPr>
              <w:rPr>
                <w:rFonts w:ascii="Times New Roman" w:hAnsi="Times New Roman" w:cs="Times New Roman"/>
                <w:color w:val="000000"/>
                <w:sz w:val="20"/>
                <w:szCs w:val="20"/>
              </w:rPr>
            </w:pPr>
          </w:p>
        </w:tc>
      </w:tr>
      <w:tr w14:paraId="5A62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359E67C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38D01E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1245CC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32E37D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5E8A90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A2933F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6EB6B2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《四川省动物防疫法实施办法》</w:t>
            </w:r>
          </w:p>
        </w:tc>
        <w:tc>
          <w:tcPr>
            <w:tcW w:w="2056" w:type="dxa"/>
            <w:vMerge w:val="continue"/>
            <w:tcMar>
              <w:top w:w="15" w:type="dxa"/>
              <w:left w:w="15" w:type="dxa"/>
              <w:right w:w="15" w:type="dxa"/>
            </w:tcMar>
            <w:vAlign w:val="center"/>
          </w:tcPr>
          <w:p w14:paraId="7FE4017E">
            <w:pPr>
              <w:rPr>
                <w:rFonts w:ascii="Times New Roman" w:hAnsi="Times New Roman" w:cs="Times New Roman"/>
                <w:color w:val="000000"/>
                <w:sz w:val="20"/>
                <w:szCs w:val="20"/>
              </w:rPr>
            </w:pPr>
          </w:p>
        </w:tc>
      </w:tr>
      <w:tr w14:paraId="56A8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1" w:hRule="atLeast"/>
          <w:jc w:val="center"/>
        </w:trPr>
        <w:tc>
          <w:tcPr>
            <w:tcW w:w="507" w:type="dxa"/>
            <w:vMerge w:val="continue"/>
            <w:tcMar>
              <w:top w:w="15" w:type="dxa"/>
              <w:left w:w="15" w:type="dxa"/>
              <w:right w:w="15" w:type="dxa"/>
            </w:tcMar>
            <w:vAlign w:val="center"/>
          </w:tcPr>
          <w:p w14:paraId="0B90334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4E6720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8B0F36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DE1562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D15E32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43F088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A8C8F5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《水产苗种管理办法》（</w:t>
            </w:r>
            <w:r>
              <w:rPr>
                <w:rFonts w:hint="eastAsia" w:ascii="Times New Roman" w:hAnsi="Times New Roman" w:cs="Times New Roman"/>
                <w:color w:val="000000"/>
                <w:sz w:val="20"/>
                <w:szCs w:val="20"/>
              </w:rPr>
              <w:t>农业部令2001年第4号公布，农业部令2005年第46号修正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3088682F">
            <w:pPr>
              <w:rPr>
                <w:rFonts w:ascii="Times New Roman" w:hAnsi="Times New Roman" w:cs="Times New Roman"/>
                <w:color w:val="000000"/>
                <w:sz w:val="20"/>
                <w:szCs w:val="20"/>
              </w:rPr>
            </w:pPr>
          </w:p>
        </w:tc>
      </w:tr>
      <w:tr w14:paraId="5C2B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EF2A67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3CFF5A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BE2698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093AB1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1ADFF0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AFC5D4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508D70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《四川省水产种苗管理办法》（四川省人民政府令第157号）</w:t>
            </w:r>
          </w:p>
        </w:tc>
        <w:tc>
          <w:tcPr>
            <w:tcW w:w="2056" w:type="dxa"/>
            <w:vMerge w:val="continue"/>
            <w:tcMar>
              <w:top w:w="15" w:type="dxa"/>
              <w:left w:w="15" w:type="dxa"/>
              <w:right w:w="15" w:type="dxa"/>
            </w:tcMar>
            <w:vAlign w:val="center"/>
          </w:tcPr>
          <w:p w14:paraId="79879D57">
            <w:pPr>
              <w:rPr>
                <w:rFonts w:ascii="Times New Roman" w:hAnsi="Times New Roman" w:cs="Times New Roman"/>
                <w:color w:val="000000"/>
                <w:sz w:val="20"/>
                <w:szCs w:val="20"/>
              </w:rPr>
            </w:pPr>
          </w:p>
        </w:tc>
      </w:tr>
      <w:tr w14:paraId="771A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507" w:type="dxa"/>
            <w:vMerge w:val="continue"/>
            <w:tcMar>
              <w:top w:w="15" w:type="dxa"/>
              <w:left w:w="15" w:type="dxa"/>
              <w:right w:w="15" w:type="dxa"/>
            </w:tcMar>
            <w:vAlign w:val="center"/>
          </w:tcPr>
          <w:p w14:paraId="40F5BDB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B06B75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D58998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D6D986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B7D83E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C23D4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48215B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《农业部关于印发</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鱼类产地检疫规程(试行)</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等3个规程的通知》（农渔发〔2011〕6号）</w:t>
            </w:r>
          </w:p>
        </w:tc>
        <w:tc>
          <w:tcPr>
            <w:tcW w:w="2056" w:type="dxa"/>
            <w:vMerge w:val="continue"/>
            <w:tcMar>
              <w:top w:w="15" w:type="dxa"/>
              <w:left w:w="15" w:type="dxa"/>
              <w:right w:w="15" w:type="dxa"/>
            </w:tcMar>
            <w:vAlign w:val="center"/>
          </w:tcPr>
          <w:p w14:paraId="637B5904">
            <w:pPr>
              <w:rPr>
                <w:rFonts w:ascii="Times New Roman" w:hAnsi="Times New Roman" w:cs="Times New Roman"/>
                <w:color w:val="000000"/>
                <w:sz w:val="20"/>
                <w:szCs w:val="20"/>
              </w:rPr>
            </w:pPr>
          </w:p>
        </w:tc>
      </w:tr>
      <w:tr w14:paraId="61CB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925BE9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119</w:t>
            </w:r>
          </w:p>
        </w:tc>
        <w:tc>
          <w:tcPr>
            <w:tcW w:w="507" w:type="dxa"/>
            <w:vMerge w:val="restart"/>
            <w:tcMar>
              <w:top w:w="15" w:type="dxa"/>
              <w:left w:w="15" w:type="dxa"/>
              <w:right w:w="15" w:type="dxa"/>
            </w:tcMar>
            <w:vAlign w:val="center"/>
          </w:tcPr>
          <w:p w14:paraId="6F12388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294</w:t>
            </w:r>
          </w:p>
        </w:tc>
        <w:tc>
          <w:tcPr>
            <w:tcW w:w="1567" w:type="dxa"/>
            <w:vMerge w:val="restart"/>
            <w:tcMar>
              <w:top w:w="15" w:type="dxa"/>
              <w:left w:w="15" w:type="dxa"/>
              <w:right w:w="15" w:type="dxa"/>
            </w:tcMar>
            <w:vAlign w:val="center"/>
          </w:tcPr>
          <w:p w14:paraId="0E230C8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动物防疫条件合格证核发（国家清单第398项）</w:t>
            </w:r>
          </w:p>
        </w:tc>
        <w:tc>
          <w:tcPr>
            <w:tcW w:w="1583" w:type="dxa"/>
            <w:vMerge w:val="restart"/>
            <w:tcMar>
              <w:top w:w="15" w:type="dxa"/>
              <w:left w:w="15" w:type="dxa"/>
              <w:right w:w="15" w:type="dxa"/>
            </w:tcMar>
            <w:vAlign w:val="center"/>
          </w:tcPr>
          <w:p w14:paraId="26BDFDE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0AE477A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4E7B5C5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《中华人民共和国动物防疫法》</w:t>
            </w:r>
          </w:p>
        </w:tc>
        <w:tc>
          <w:tcPr>
            <w:tcW w:w="4666" w:type="dxa"/>
            <w:tcMar>
              <w:top w:w="15" w:type="dxa"/>
              <w:left w:w="15" w:type="dxa"/>
              <w:right w:w="15" w:type="dxa"/>
            </w:tcMar>
            <w:vAlign w:val="center"/>
          </w:tcPr>
          <w:p w14:paraId="309A43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《中华人民共和国动物防疫法》</w:t>
            </w:r>
          </w:p>
        </w:tc>
        <w:tc>
          <w:tcPr>
            <w:tcW w:w="2056" w:type="dxa"/>
            <w:vMerge w:val="restart"/>
            <w:tcMar>
              <w:top w:w="15" w:type="dxa"/>
              <w:left w:w="15" w:type="dxa"/>
              <w:right w:w="15" w:type="dxa"/>
            </w:tcMar>
            <w:vAlign w:val="center"/>
          </w:tcPr>
          <w:p w14:paraId="0A4DC44F">
            <w:pPr>
              <w:widowControl/>
              <w:textAlignment w:val="center"/>
              <w:rPr>
                <w:rFonts w:ascii="Times New Roman" w:hAnsi="Times New Roman" w:cs="Times New Roman"/>
                <w:color w:val="000000"/>
                <w:sz w:val="20"/>
                <w:szCs w:val="20"/>
              </w:rPr>
            </w:pPr>
          </w:p>
        </w:tc>
      </w:tr>
      <w:tr w14:paraId="25CD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8" w:hRule="atLeast"/>
          <w:jc w:val="center"/>
        </w:trPr>
        <w:tc>
          <w:tcPr>
            <w:tcW w:w="507" w:type="dxa"/>
            <w:vMerge w:val="continue"/>
            <w:tcMar>
              <w:top w:w="15" w:type="dxa"/>
              <w:left w:w="15" w:type="dxa"/>
              <w:right w:w="15" w:type="dxa"/>
            </w:tcMar>
            <w:vAlign w:val="center"/>
          </w:tcPr>
          <w:p w14:paraId="2963522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428EF8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A24A35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8E89CE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5C32A1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FE113D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9D6E92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《四川省人民政府关于中国（四川）自由贸易试验区实施第二批省级管理事项的决定》（四川省人民政府令第332号)</w:t>
            </w:r>
          </w:p>
        </w:tc>
        <w:tc>
          <w:tcPr>
            <w:tcW w:w="2056" w:type="dxa"/>
            <w:vMerge w:val="continue"/>
            <w:tcMar>
              <w:top w:w="15" w:type="dxa"/>
              <w:left w:w="15" w:type="dxa"/>
              <w:right w:w="15" w:type="dxa"/>
            </w:tcMar>
            <w:vAlign w:val="center"/>
          </w:tcPr>
          <w:p w14:paraId="1AFA11D7">
            <w:pPr>
              <w:rPr>
                <w:rFonts w:ascii="Times New Roman" w:hAnsi="Times New Roman" w:cs="Times New Roman"/>
                <w:color w:val="000000"/>
                <w:sz w:val="20"/>
                <w:szCs w:val="20"/>
              </w:rPr>
            </w:pPr>
          </w:p>
        </w:tc>
      </w:tr>
      <w:tr w14:paraId="32B3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restart"/>
            <w:tcMar>
              <w:top w:w="15" w:type="dxa"/>
              <w:left w:w="15" w:type="dxa"/>
              <w:right w:w="15" w:type="dxa"/>
            </w:tcMar>
            <w:vAlign w:val="center"/>
          </w:tcPr>
          <w:p w14:paraId="559C75B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120</w:t>
            </w:r>
          </w:p>
        </w:tc>
        <w:tc>
          <w:tcPr>
            <w:tcW w:w="507" w:type="dxa"/>
            <w:vMerge w:val="restart"/>
            <w:tcMar>
              <w:top w:w="15" w:type="dxa"/>
              <w:left w:w="15" w:type="dxa"/>
              <w:right w:w="15" w:type="dxa"/>
            </w:tcMar>
            <w:vAlign w:val="center"/>
          </w:tcPr>
          <w:p w14:paraId="13EEEC4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296</w:t>
            </w:r>
          </w:p>
        </w:tc>
        <w:tc>
          <w:tcPr>
            <w:tcW w:w="1567" w:type="dxa"/>
            <w:vMerge w:val="restart"/>
            <w:tcMar>
              <w:top w:w="15" w:type="dxa"/>
              <w:left w:w="15" w:type="dxa"/>
              <w:right w:w="15" w:type="dxa"/>
            </w:tcMar>
            <w:vAlign w:val="center"/>
          </w:tcPr>
          <w:p w14:paraId="2E17347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动物诊疗许可（国家清单第400项）</w:t>
            </w:r>
          </w:p>
        </w:tc>
        <w:tc>
          <w:tcPr>
            <w:tcW w:w="1583" w:type="dxa"/>
            <w:vMerge w:val="restart"/>
            <w:tcMar>
              <w:top w:w="15" w:type="dxa"/>
              <w:left w:w="15" w:type="dxa"/>
              <w:right w:w="15" w:type="dxa"/>
            </w:tcMar>
            <w:vAlign w:val="center"/>
          </w:tcPr>
          <w:p w14:paraId="48F173D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7A41EC4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0CB6A93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《中华人民共和国动物防疫法》</w:t>
            </w:r>
          </w:p>
        </w:tc>
        <w:tc>
          <w:tcPr>
            <w:tcW w:w="4666" w:type="dxa"/>
            <w:tcMar>
              <w:top w:w="15" w:type="dxa"/>
              <w:left w:w="15" w:type="dxa"/>
              <w:right w:w="15" w:type="dxa"/>
            </w:tcMar>
            <w:vAlign w:val="center"/>
          </w:tcPr>
          <w:p w14:paraId="525DC8B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《中华人民共和国动物防疫法》</w:t>
            </w:r>
          </w:p>
        </w:tc>
        <w:tc>
          <w:tcPr>
            <w:tcW w:w="2056" w:type="dxa"/>
            <w:vMerge w:val="restart"/>
            <w:tcMar>
              <w:top w:w="15" w:type="dxa"/>
              <w:left w:w="15" w:type="dxa"/>
              <w:right w:w="15" w:type="dxa"/>
            </w:tcMar>
            <w:vAlign w:val="center"/>
          </w:tcPr>
          <w:p w14:paraId="6C4244D7">
            <w:pPr>
              <w:rPr>
                <w:rFonts w:ascii="Times New Roman" w:hAnsi="Times New Roman" w:cs="Times New Roman"/>
                <w:color w:val="000000"/>
                <w:sz w:val="20"/>
                <w:szCs w:val="20"/>
              </w:rPr>
            </w:pPr>
          </w:p>
        </w:tc>
      </w:tr>
      <w:tr w14:paraId="770F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4" w:hRule="atLeast"/>
          <w:jc w:val="center"/>
        </w:trPr>
        <w:tc>
          <w:tcPr>
            <w:tcW w:w="507" w:type="dxa"/>
            <w:vMerge w:val="continue"/>
            <w:tcMar>
              <w:top w:w="15" w:type="dxa"/>
              <w:left w:w="15" w:type="dxa"/>
              <w:right w:w="15" w:type="dxa"/>
            </w:tcMar>
            <w:vAlign w:val="center"/>
          </w:tcPr>
          <w:p w14:paraId="3077CC9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0ED685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E0F6BC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39FD82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2EA2F4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2170B1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D1A011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《动物诊疗机构管理办法》（农业部令2008年第19号公布，农业部令2017年8号修正）</w:t>
            </w:r>
          </w:p>
        </w:tc>
        <w:tc>
          <w:tcPr>
            <w:tcW w:w="2056" w:type="dxa"/>
            <w:vMerge w:val="continue"/>
            <w:tcMar>
              <w:top w:w="15" w:type="dxa"/>
              <w:left w:w="15" w:type="dxa"/>
              <w:right w:w="15" w:type="dxa"/>
            </w:tcMar>
            <w:vAlign w:val="center"/>
          </w:tcPr>
          <w:p w14:paraId="3ED821DB">
            <w:pPr>
              <w:rPr>
                <w:rFonts w:ascii="Times New Roman" w:hAnsi="Times New Roman" w:cs="Times New Roman"/>
                <w:color w:val="000000"/>
                <w:sz w:val="20"/>
                <w:szCs w:val="20"/>
              </w:rPr>
            </w:pPr>
          </w:p>
        </w:tc>
      </w:tr>
      <w:tr w14:paraId="36B7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33A9143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121</w:t>
            </w:r>
          </w:p>
        </w:tc>
        <w:tc>
          <w:tcPr>
            <w:tcW w:w="507" w:type="dxa"/>
            <w:tcMar>
              <w:top w:w="15" w:type="dxa"/>
              <w:left w:w="15" w:type="dxa"/>
              <w:right w:w="15" w:type="dxa"/>
            </w:tcMar>
            <w:vAlign w:val="center"/>
          </w:tcPr>
          <w:p w14:paraId="2A29A84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299</w:t>
            </w:r>
          </w:p>
        </w:tc>
        <w:tc>
          <w:tcPr>
            <w:tcW w:w="1567" w:type="dxa"/>
            <w:tcMar>
              <w:top w:w="15" w:type="dxa"/>
              <w:left w:w="15" w:type="dxa"/>
              <w:right w:w="15" w:type="dxa"/>
            </w:tcMar>
            <w:vAlign w:val="center"/>
          </w:tcPr>
          <w:p w14:paraId="473FFAF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生鲜乳收购站许可（国家清单第404项）</w:t>
            </w:r>
          </w:p>
        </w:tc>
        <w:tc>
          <w:tcPr>
            <w:tcW w:w="1583" w:type="dxa"/>
            <w:tcMar>
              <w:top w:w="15" w:type="dxa"/>
              <w:left w:w="15" w:type="dxa"/>
              <w:right w:w="15" w:type="dxa"/>
            </w:tcMar>
            <w:vAlign w:val="center"/>
          </w:tcPr>
          <w:p w14:paraId="31AD4AB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tcMar>
              <w:top w:w="15" w:type="dxa"/>
              <w:left w:w="15" w:type="dxa"/>
              <w:right w:w="15" w:type="dxa"/>
            </w:tcMar>
            <w:vAlign w:val="center"/>
          </w:tcPr>
          <w:p w14:paraId="515B41B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tcMar>
              <w:top w:w="15" w:type="dxa"/>
              <w:left w:w="15" w:type="dxa"/>
              <w:right w:w="15" w:type="dxa"/>
            </w:tcMar>
            <w:vAlign w:val="center"/>
          </w:tcPr>
          <w:p w14:paraId="57AA047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《乳品质量安全监督管理条例》</w:t>
            </w:r>
          </w:p>
        </w:tc>
        <w:tc>
          <w:tcPr>
            <w:tcW w:w="4666" w:type="dxa"/>
            <w:tcMar>
              <w:top w:w="15" w:type="dxa"/>
              <w:left w:w="15" w:type="dxa"/>
              <w:right w:w="15" w:type="dxa"/>
            </w:tcMar>
            <w:vAlign w:val="center"/>
          </w:tcPr>
          <w:p w14:paraId="3AD2B6F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《乳品质量安全监督管理条例》</w:t>
            </w:r>
          </w:p>
        </w:tc>
        <w:tc>
          <w:tcPr>
            <w:tcW w:w="2056" w:type="dxa"/>
            <w:tcMar>
              <w:top w:w="15" w:type="dxa"/>
              <w:left w:w="15" w:type="dxa"/>
              <w:right w:w="15" w:type="dxa"/>
            </w:tcMar>
            <w:vAlign w:val="center"/>
          </w:tcPr>
          <w:p w14:paraId="02189584">
            <w:pPr>
              <w:rPr>
                <w:rFonts w:ascii="Times New Roman" w:hAnsi="Times New Roman" w:cs="Times New Roman"/>
                <w:color w:val="000000"/>
                <w:sz w:val="20"/>
                <w:szCs w:val="20"/>
              </w:rPr>
            </w:pPr>
          </w:p>
        </w:tc>
      </w:tr>
      <w:tr w14:paraId="2490F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28FCEFE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122</w:t>
            </w:r>
          </w:p>
        </w:tc>
        <w:tc>
          <w:tcPr>
            <w:tcW w:w="507" w:type="dxa"/>
            <w:tcMar>
              <w:top w:w="15" w:type="dxa"/>
              <w:left w:w="15" w:type="dxa"/>
              <w:right w:w="15" w:type="dxa"/>
            </w:tcMar>
            <w:vAlign w:val="center"/>
          </w:tcPr>
          <w:p w14:paraId="760E7BD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300</w:t>
            </w:r>
          </w:p>
        </w:tc>
        <w:tc>
          <w:tcPr>
            <w:tcW w:w="1567" w:type="dxa"/>
            <w:tcMar>
              <w:top w:w="15" w:type="dxa"/>
              <w:left w:w="15" w:type="dxa"/>
              <w:right w:w="15" w:type="dxa"/>
            </w:tcMar>
            <w:vAlign w:val="center"/>
          </w:tcPr>
          <w:p w14:paraId="178AB61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生鲜乳准运证明核发（国家清单第405项）</w:t>
            </w:r>
          </w:p>
        </w:tc>
        <w:tc>
          <w:tcPr>
            <w:tcW w:w="1583" w:type="dxa"/>
            <w:tcMar>
              <w:top w:w="15" w:type="dxa"/>
              <w:left w:w="15" w:type="dxa"/>
              <w:right w:w="15" w:type="dxa"/>
            </w:tcMar>
            <w:vAlign w:val="center"/>
          </w:tcPr>
          <w:p w14:paraId="128F4BC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tcMar>
              <w:top w:w="15" w:type="dxa"/>
              <w:left w:w="15" w:type="dxa"/>
              <w:right w:w="15" w:type="dxa"/>
            </w:tcMar>
            <w:vAlign w:val="center"/>
          </w:tcPr>
          <w:p w14:paraId="6039E4B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tcMar>
              <w:top w:w="15" w:type="dxa"/>
              <w:left w:w="15" w:type="dxa"/>
              <w:right w:w="15" w:type="dxa"/>
            </w:tcMar>
            <w:vAlign w:val="center"/>
          </w:tcPr>
          <w:p w14:paraId="3DAEF38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《乳品质量安全监督管理条例》</w:t>
            </w:r>
          </w:p>
        </w:tc>
        <w:tc>
          <w:tcPr>
            <w:tcW w:w="4666" w:type="dxa"/>
            <w:tcMar>
              <w:top w:w="15" w:type="dxa"/>
              <w:left w:w="15" w:type="dxa"/>
              <w:right w:w="15" w:type="dxa"/>
            </w:tcMar>
            <w:vAlign w:val="center"/>
          </w:tcPr>
          <w:p w14:paraId="5941AE8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《乳品质量安全监督管理条例》</w:t>
            </w:r>
          </w:p>
        </w:tc>
        <w:tc>
          <w:tcPr>
            <w:tcW w:w="2056" w:type="dxa"/>
            <w:tcMar>
              <w:top w:w="15" w:type="dxa"/>
              <w:left w:w="15" w:type="dxa"/>
              <w:right w:w="15" w:type="dxa"/>
            </w:tcMar>
            <w:vAlign w:val="center"/>
          </w:tcPr>
          <w:p w14:paraId="44A2B2C0">
            <w:pPr>
              <w:rPr>
                <w:rFonts w:ascii="Times New Roman" w:hAnsi="Times New Roman" w:cs="Times New Roman"/>
                <w:color w:val="000000"/>
                <w:sz w:val="20"/>
                <w:szCs w:val="20"/>
              </w:rPr>
            </w:pPr>
          </w:p>
        </w:tc>
      </w:tr>
      <w:tr w14:paraId="2D7E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D0B39D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123</w:t>
            </w:r>
          </w:p>
        </w:tc>
        <w:tc>
          <w:tcPr>
            <w:tcW w:w="507" w:type="dxa"/>
            <w:vMerge w:val="restart"/>
            <w:tcMar>
              <w:top w:w="15" w:type="dxa"/>
              <w:left w:w="15" w:type="dxa"/>
              <w:right w:w="15" w:type="dxa"/>
            </w:tcMar>
            <w:vAlign w:val="center"/>
          </w:tcPr>
          <w:p w14:paraId="185912C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301</w:t>
            </w:r>
          </w:p>
        </w:tc>
        <w:tc>
          <w:tcPr>
            <w:tcW w:w="1567" w:type="dxa"/>
            <w:vMerge w:val="restart"/>
            <w:tcMar>
              <w:top w:w="15" w:type="dxa"/>
              <w:left w:w="15" w:type="dxa"/>
              <w:right w:w="15" w:type="dxa"/>
            </w:tcMar>
            <w:vAlign w:val="center"/>
          </w:tcPr>
          <w:p w14:paraId="50F5C5C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拖拉机和联合收割机驾驶证核发（国家清单第406项）</w:t>
            </w:r>
          </w:p>
        </w:tc>
        <w:tc>
          <w:tcPr>
            <w:tcW w:w="1583" w:type="dxa"/>
            <w:vMerge w:val="restart"/>
            <w:tcMar>
              <w:top w:w="15" w:type="dxa"/>
              <w:left w:w="15" w:type="dxa"/>
              <w:right w:w="15" w:type="dxa"/>
            </w:tcMar>
            <w:vAlign w:val="center"/>
          </w:tcPr>
          <w:p w14:paraId="174ECB1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358FED8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6474758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67A914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2056" w:type="dxa"/>
            <w:vMerge w:val="restart"/>
            <w:tcMar>
              <w:top w:w="15" w:type="dxa"/>
              <w:left w:w="15" w:type="dxa"/>
              <w:right w:w="15" w:type="dxa"/>
            </w:tcMar>
            <w:vAlign w:val="center"/>
          </w:tcPr>
          <w:p w14:paraId="08CF9C19">
            <w:pPr>
              <w:rPr>
                <w:rFonts w:ascii="Times New Roman" w:hAnsi="Times New Roman" w:cs="Times New Roman"/>
                <w:color w:val="000000"/>
                <w:sz w:val="20"/>
                <w:szCs w:val="20"/>
              </w:rPr>
            </w:pPr>
          </w:p>
        </w:tc>
      </w:tr>
      <w:tr w14:paraId="0ABB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84CFD8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BCF7B8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54699D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F00F31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ACBBE4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67AB1A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9EDDC8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《农业机械安全监督管理条例》</w:t>
            </w:r>
          </w:p>
        </w:tc>
        <w:tc>
          <w:tcPr>
            <w:tcW w:w="2056" w:type="dxa"/>
            <w:vMerge w:val="continue"/>
            <w:tcMar>
              <w:top w:w="15" w:type="dxa"/>
              <w:left w:w="15" w:type="dxa"/>
              <w:right w:w="15" w:type="dxa"/>
            </w:tcMar>
            <w:vAlign w:val="center"/>
          </w:tcPr>
          <w:p w14:paraId="0EA4FD40">
            <w:pPr>
              <w:rPr>
                <w:rFonts w:ascii="Times New Roman" w:hAnsi="Times New Roman" w:cs="Times New Roman"/>
                <w:color w:val="000000"/>
                <w:sz w:val="20"/>
                <w:szCs w:val="20"/>
              </w:rPr>
            </w:pPr>
          </w:p>
        </w:tc>
      </w:tr>
      <w:tr w14:paraId="5054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A2E23D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C5E97F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72FA5A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5FA391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456710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E31E303">
            <w:pPr>
              <w:rPr>
                <w:rFonts w:ascii="Times New Roman" w:hAnsi="Times New Roman" w:cs="Times New Roman"/>
                <w:color w:val="000000"/>
                <w:sz w:val="20"/>
                <w:szCs w:val="20"/>
              </w:rPr>
            </w:pPr>
          </w:p>
        </w:tc>
        <w:tc>
          <w:tcPr>
            <w:tcW w:w="4666" w:type="dxa"/>
            <w:vMerge w:val="restart"/>
            <w:tcMar>
              <w:top w:w="15" w:type="dxa"/>
              <w:left w:w="15" w:type="dxa"/>
              <w:right w:w="15" w:type="dxa"/>
            </w:tcMar>
            <w:vAlign w:val="center"/>
          </w:tcPr>
          <w:p w14:paraId="38410DA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《四川省农业机械安全监督管理条例》</w:t>
            </w:r>
          </w:p>
        </w:tc>
        <w:tc>
          <w:tcPr>
            <w:tcW w:w="2056" w:type="dxa"/>
            <w:vMerge w:val="continue"/>
            <w:tcMar>
              <w:top w:w="15" w:type="dxa"/>
              <w:left w:w="15" w:type="dxa"/>
              <w:right w:w="15" w:type="dxa"/>
            </w:tcMar>
            <w:vAlign w:val="center"/>
          </w:tcPr>
          <w:p w14:paraId="13E61AE9">
            <w:pPr>
              <w:rPr>
                <w:rFonts w:ascii="Times New Roman" w:hAnsi="Times New Roman" w:cs="Times New Roman"/>
                <w:color w:val="000000"/>
                <w:sz w:val="20"/>
                <w:szCs w:val="20"/>
              </w:rPr>
            </w:pPr>
          </w:p>
        </w:tc>
      </w:tr>
      <w:tr w14:paraId="3699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B799C5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7EAD65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BC772A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904E75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76E0251">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5E0D0FD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《农业机械安全监督管理条例》</w:t>
            </w:r>
          </w:p>
        </w:tc>
        <w:tc>
          <w:tcPr>
            <w:tcW w:w="4666" w:type="dxa"/>
            <w:vMerge w:val="continue"/>
            <w:tcMar>
              <w:top w:w="15" w:type="dxa"/>
              <w:left w:w="15" w:type="dxa"/>
              <w:right w:w="15" w:type="dxa"/>
            </w:tcMar>
            <w:vAlign w:val="center"/>
          </w:tcPr>
          <w:p w14:paraId="0AE16DC5">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03505A68">
            <w:pPr>
              <w:rPr>
                <w:rFonts w:ascii="Times New Roman" w:hAnsi="Times New Roman" w:cs="Times New Roman"/>
                <w:color w:val="000000"/>
                <w:sz w:val="20"/>
                <w:szCs w:val="20"/>
              </w:rPr>
            </w:pPr>
          </w:p>
        </w:tc>
      </w:tr>
      <w:tr w14:paraId="7FDD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5A6E0D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2E2691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DC6317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7C1D35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1B2B3A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907858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AB7676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《拖拉机和联合收割机驾驶证管理规定》(农业部令2018年第1号）</w:t>
            </w:r>
          </w:p>
        </w:tc>
        <w:tc>
          <w:tcPr>
            <w:tcW w:w="2056" w:type="dxa"/>
            <w:vMerge w:val="continue"/>
            <w:tcMar>
              <w:top w:w="15" w:type="dxa"/>
              <w:left w:w="15" w:type="dxa"/>
              <w:right w:w="15" w:type="dxa"/>
            </w:tcMar>
            <w:vAlign w:val="center"/>
          </w:tcPr>
          <w:p w14:paraId="6A6068EE">
            <w:pPr>
              <w:rPr>
                <w:rFonts w:ascii="Times New Roman" w:hAnsi="Times New Roman" w:cs="Times New Roman"/>
                <w:color w:val="000000"/>
                <w:sz w:val="20"/>
                <w:szCs w:val="20"/>
              </w:rPr>
            </w:pPr>
          </w:p>
        </w:tc>
      </w:tr>
      <w:tr w14:paraId="101E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65CCB1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F8198E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ACA52C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782599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974896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2B324D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07132E4">
            <w:pPr>
              <w:widowControl/>
              <w:textAlignment w:val="center"/>
              <w:rPr>
                <w:rFonts w:ascii="Times New Roman" w:hAnsi="Times New Roman" w:cs="Times New Roman"/>
                <w:color w:val="000000"/>
                <w:sz w:val="20"/>
                <w:szCs w:val="20"/>
              </w:rPr>
            </w:pPr>
            <w:r>
              <w:rPr>
                <w:rStyle w:val="9"/>
                <w:rFonts w:hint="default" w:ascii="Times New Roman" w:hAnsi="Times New Roman" w:eastAsia="仿宋_GB2312" w:cs="Times New Roman"/>
                <w:sz w:val="20"/>
                <w:szCs w:val="20"/>
              </w:rPr>
              <w:t>《拖拉机和联合收割机驾驶证业务工作规范》（农机发</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2018</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2号）</w:t>
            </w:r>
          </w:p>
        </w:tc>
        <w:tc>
          <w:tcPr>
            <w:tcW w:w="2056" w:type="dxa"/>
            <w:vMerge w:val="continue"/>
            <w:tcMar>
              <w:top w:w="15" w:type="dxa"/>
              <w:left w:w="15" w:type="dxa"/>
              <w:right w:w="15" w:type="dxa"/>
            </w:tcMar>
            <w:vAlign w:val="center"/>
          </w:tcPr>
          <w:p w14:paraId="49825340">
            <w:pPr>
              <w:rPr>
                <w:rFonts w:ascii="Times New Roman" w:hAnsi="Times New Roman" w:cs="Times New Roman"/>
                <w:color w:val="000000"/>
                <w:sz w:val="20"/>
                <w:szCs w:val="20"/>
              </w:rPr>
            </w:pPr>
          </w:p>
        </w:tc>
      </w:tr>
      <w:tr w14:paraId="76E6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87BA67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124</w:t>
            </w:r>
          </w:p>
        </w:tc>
        <w:tc>
          <w:tcPr>
            <w:tcW w:w="507" w:type="dxa"/>
            <w:vMerge w:val="restart"/>
            <w:tcMar>
              <w:top w:w="15" w:type="dxa"/>
              <w:left w:w="15" w:type="dxa"/>
              <w:right w:w="15" w:type="dxa"/>
            </w:tcMar>
            <w:vAlign w:val="center"/>
          </w:tcPr>
          <w:p w14:paraId="5B9D17C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302</w:t>
            </w:r>
          </w:p>
        </w:tc>
        <w:tc>
          <w:tcPr>
            <w:tcW w:w="1567" w:type="dxa"/>
            <w:vMerge w:val="restart"/>
            <w:tcMar>
              <w:top w:w="15" w:type="dxa"/>
              <w:left w:w="15" w:type="dxa"/>
              <w:right w:w="15" w:type="dxa"/>
            </w:tcMar>
            <w:vAlign w:val="center"/>
          </w:tcPr>
          <w:p w14:paraId="7C34252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拖拉机和联合收割机登记（国家清单第407项）</w:t>
            </w:r>
          </w:p>
        </w:tc>
        <w:tc>
          <w:tcPr>
            <w:tcW w:w="1583" w:type="dxa"/>
            <w:vMerge w:val="restart"/>
            <w:tcMar>
              <w:top w:w="15" w:type="dxa"/>
              <w:left w:w="15" w:type="dxa"/>
              <w:right w:w="15" w:type="dxa"/>
            </w:tcMar>
            <w:vAlign w:val="center"/>
          </w:tcPr>
          <w:p w14:paraId="6D6051E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0BD3987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5349A32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4666" w:type="dxa"/>
            <w:tcMar>
              <w:top w:w="15" w:type="dxa"/>
              <w:left w:w="15" w:type="dxa"/>
              <w:right w:w="15" w:type="dxa"/>
            </w:tcMar>
            <w:vAlign w:val="center"/>
          </w:tcPr>
          <w:p w14:paraId="3C819BD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《中华人民共和国道路交通安全法》</w:t>
            </w:r>
          </w:p>
        </w:tc>
        <w:tc>
          <w:tcPr>
            <w:tcW w:w="2056" w:type="dxa"/>
            <w:vMerge w:val="restart"/>
            <w:tcMar>
              <w:top w:w="15" w:type="dxa"/>
              <w:left w:w="15" w:type="dxa"/>
              <w:right w:w="15" w:type="dxa"/>
            </w:tcMar>
            <w:vAlign w:val="center"/>
          </w:tcPr>
          <w:p w14:paraId="1CF90B8A">
            <w:pPr>
              <w:rPr>
                <w:rFonts w:ascii="Times New Roman" w:hAnsi="Times New Roman" w:cs="Times New Roman"/>
                <w:color w:val="000000"/>
                <w:sz w:val="20"/>
                <w:szCs w:val="20"/>
              </w:rPr>
            </w:pPr>
          </w:p>
        </w:tc>
      </w:tr>
      <w:tr w14:paraId="7E15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507" w:type="dxa"/>
            <w:vMerge w:val="continue"/>
            <w:tcMar>
              <w:top w:w="15" w:type="dxa"/>
              <w:left w:w="15" w:type="dxa"/>
              <w:right w:w="15" w:type="dxa"/>
            </w:tcMar>
            <w:vAlign w:val="center"/>
          </w:tcPr>
          <w:p w14:paraId="775BD53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F5DB9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D4723B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ECC3F6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A56FFD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42D075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EA1DCA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《农业机械安全监督管理条例》</w:t>
            </w:r>
          </w:p>
        </w:tc>
        <w:tc>
          <w:tcPr>
            <w:tcW w:w="2056" w:type="dxa"/>
            <w:vMerge w:val="continue"/>
            <w:tcMar>
              <w:top w:w="15" w:type="dxa"/>
              <w:left w:w="15" w:type="dxa"/>
              <w:right w:w="15" w:type="dxa"/>
            </w:tcMar>
            <w:vAlign w:val="center"/>
          </w:tcPr>
          <w:p w14:paraId="5BBB5BA7">
            <w:pPr>
              <w:rPr>
                <w:rFonts w:ascii="Times New Roman" w:hAnsi="Times New Roman" w:cs="Times New Roman"/>
                <w:color w:val="000000"/>
                <w:sz w:val="20"/>
                <w:szCs w:val="20"/>
              </w:rPr>
            </w:pPr>
          </w:p>
        </w:tc>
      </w:tr>
      <w:tr w14:paraId="6EAB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507" w:type="dxa"/>
            <w:vMerge w:val="continue"/>
            <w:tcMar>
              <w:top w:w="15" w:type="dxa"/>
              <w:left w:w="15" w:type="dxa"/>
              <w:right w:w="15" w:type="dxa"/>
            </w:tcMar>
            <w:vAlign w:val="center"/>
          </w:tcPr>
          <w:p w14:paraId="13A47E2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D44FB9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429E18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2D30FA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D673D99">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4099943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《农业机械安全监督管理条例》</w:t>
            </w:r>
          </w:p>
        </w:tc>
        <w:tc>
          <w:tcPr>
            <w:tcW w:w="4666" w:type="dxa"/>
            <w:tcMar>
              <w:top w:w="15" w:type="dxa"/>
              <w:left w:w="15" w:type="dxa"/>
              <w:right w:w="15" w:type="dxa"/>
            </w:tcMar>
            <w:vAlign w:val="center"/>
          </w:tcPr>
          <w:p w14:paraId="7E3B46C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《四川省农业机械安全监督管理条例》</w:t>
            </w:r>
          </w:p>
        </w:tc>
        <w:tc>
          <w:tcPr>
            <w:tcW w:w="2056" w:type="dxa"/>
            <w:vMerge w:val="continue"/>
            <w:tcMar>
              <w:top w:w="15" w:type="dxa"/>
              <w:left w:w="15" w:type="dxa"/>
              <w:right w:w="15" w:type="dxa"/>
            </w:tcMar>
            <w:vAlign w:val="center"/>
          </w:tcPr>
          <w:p w14:paraId="2E7A69C5">
            <w:pPr>
              <w:rPr>
                <w:rFonts w:ascii="Times New Roman" w:hAnsi="Times New Roman" w:cs="Times New Roman"/>
                <w:color w:val="000000"/>
                <w:sz w:val="20"/>
                <w:szCs w:val="20"/>
              </w:rPr>
            </w:pPr>
          </w:p>
        </w:tc>
      </w:tr>
      <w:tr w14:paraId="2248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2" w:hRule="atLeast"/>
          <w:jc w:val="center"/>
        </w:trPr>
        <w:tc>
          <w:tcPr>
            <w:tcW w:w="507" w:type="dxa"/>
            <w:vMerge w:val="continue"/>
            <w:tcMar>
              <w:top w:w="15" w:type="dxa"/>
              <w:left w:w="15" w:type="dxa"/>
              <w:right w:w="15" w:type="dxa"/>
            </w:tcMar>
            <w:vAlign w:val="center"/>
          </w:tcPr>
          <w:p w14:paraId="7CF125C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24F7B6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730B17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93C700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27E636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84D7A4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7B263A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w:t>
            </w:r>
            <w:r>
              <w:rPr>
                <w:rFonts w:ascii="Times New Roman" w:hAnsi="Times New Roman" w:cs="Times New Roman"/>
                <w:color w:val="000000"/>
                <w:sz w:val="20"/>
                <w:szCs w:val="20"/>
              </w:rPr>
              <w:t>拖拉机和联合收割机登记规定</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w:t>
            </w:r>
            <w:r>
              <w:rPr>
                <w:rFonts w:hint="eastAsia" w:ascii="Times New Roman" w:hAnsi="Times New Roman" w:cs="Times New Roman"/>
                <w:color w:val="000000"/>
                <w:sz w:val="20"/>
                <w:szCs w:val="20"/>
              </w:rPr>
              <w:t>农业部令2018年第2号公布，农业农村部令2018年第2号修正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38EF49BF">
            <w:pPr>
              <w:rPr>
                <w:rFonts w:ascii="Times New Roman" w:hAnsi="Times New Roman" w:cs="Times New Roman"/>
                <w:color w:val="000000"/>
                <w:sz w:val="20"/>
                <w:szCs w:val="20"/>
              </w:rPr>
            </w:pPr>
          </w:p>
        </w:tc>
      </w:tr>
      <w:tr w14:paraId="3B92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7" w:type="dxa"/>
            <w:tcMar>
              <w:top w:w="15" w:type="dxa"/>
              <w:left w:w="15" w:type="dxa"/>
              <w:right w:w="15" w:type="dxa"/>
            </w:tcMar>
            <w:vAlign w:val="center"/>
          </w:tcPr>
          <w:p w14:paraId="23B6AFF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125</w:t>
            </w:r>
          </w:p>
        </w:tc>
        <w:tc>
          <w:tcPr>
            <w:tcW w:w="507" w:type="dxa"/>
            <w:tcMar>
              <w:top w:w="15" w:type="dxa"/>
              <w:left w:w="15" w:type="dxa"/>
              <w:right w:w="15" w:type="dxa"/>
            </w:tcMar>
            <w:vAlign w:val="center"/>
          </w:tcPr>
          <w:p w14:paraId="4A62C99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304</w:t>
            </w:r>
          </w:p>
        </w:tc>
        <w:tc>
          <w:tcPr>
            <w:tcW w:w="1567" w:type="dxa"/>
            <w:tcMar>
              <w:top w:w="15" w:type="dxa"/>
              <w:left w:w="15" w:type="dxa"/>
              <w:right w:w="15" w:type="dxa"/>
            </w:tcMar>
            <w:vAlign w:val="center"/>
          </w:tcPr>
          <w:p w14:paraId="1A16AF3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工商企业等社会资本通过流转取得土地经营权审批（国家清单第409）</w:t>
            </w:r>
          </w:p>
        </w:tc>
        <w:tc>
          <w:tcPr>
            <w:tcW w:w="1583" w:type="dxa"/>
            <w:tcMar>
              <w:top w:w="15" w:type="dxa"/>
              <w:left w:w="15" w:type="dxa"/>
              <w:right w:w="15" w:type="dxa"/>
            </w:tcMar>
            <w:vAlign w:val="center"/>
          </w:tcPr>
          <w:p w14:paraId="07F0442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tcMar>
              <w:top w:w="15" w:type="dxa"/>
              <w:left w:w="15" w:type="dxa"/>
              <w:right w:w="15" w:type="dxa"/>
            </w:tcMar>
            <w:vAlign w:val="center"/>
          </w:tcPr>
          <w:p w14:paraId="5106A6B2">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马尔康市农牧局</w:t>
            </w:r>
            <w:r>
              <w:rPr>
                <w:rFonts w:ascii="Times New Roman" w:hAnsi="Times New Roman" w:cs="Times New Roman"/>
                <w:sz w:val="20"/>
                <w:szCs w:val="20"/>
                <w:lang w:bidi="ar-SA"/>
              </w:rPr>
              <w:t>承办</w:t>
            </w:r>
            <w:r>
              <w:rPr>
                <w:rFonts w:hint="eastAsia" w:ascii="Times New Roman" w:hAnsi="Times New Roman" w:cs="Times New Roman"/>
                <w:sz w:val="20"/>
                <w:szCs w:val="20"/>
                <w:lang w:bidi="ar-SA"/>
              </w:rPr>
              <w:t>）</w:t>
            </w:r>
            <w:r>
              <w:rPr>
                <w:rFonts w:ascii="Times New Roman" w:hAnsi="Times New Roman" w:cs="Times New Roman"/>
                <w:color w:val="000000"/>
                <w:sz w:val="20"/>
                <w:szCs w:val="20"/>
              </w:rPr>
              <w:t>、乡镇</w:t>
            </w:r>
            <w:r>
              <w:rPr>
                <w:rFonts w:hint="eastAsia" w:ascii="Times New Roman" w:hAnsi="Times New Roman" w:cs="Times New Roman"/>
                <w:color w:val="000000"/>
                <w:sz w:val="20"/>
                <w:szCs w:val="20"/>
                <w:lang w:val="en-US"/>
              </w:rPr>
              <w:t>人民</w:t>
            </w:r>
            <w:r>
              <w:rPr>
                <w:rFonts w:ascii="Times New Roman" w:hAnsi="Times New Roman" w:cs="Times New Roman"/>
                <w:color w:val="000000"/>
                <w:sz w:val="20"/>
                <w:szCs w:val="20"/>
              </w:rPr>
              <w:t>政府</w:t>
            </w:r>
          </w:p>
        </w:tc>
        <w:tc>
          <w:tcPr>
            <w:tcW w:w="2670" w:type="dxa"/>
            <w:tcMar>
              <w:top w:w="15" w:type="dxa"/>
              <w:left w:w="15" w:type="dxa"/>
              <w:right w:w="15" w:type="dxa"/>
            </w:tcMar>
            <w:vAlign w:val="center"/>
          </w:tcPr>
          <w:p w14:paraId="575B187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《中华人民共和国农村土地承包法》</w:t>
            </w:r>
          </w:p>
        </w:tc>
        <w:tc>
          <w:tcPr>
            <w:tcW w:w="4666" w:type="dxa"/>
            <w:tcMar>
              <w:top w:w="15" w:type="dxa"/>
              <w:left w:w="15" w:type="dxa"/>
              <w:right w:w="15" w:type="dxa"/>
            </w:tcMar>
            <w:vAlign w:val="center"/>
          </w:tcPr>
          <w:p w14:paraId="6014B1A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《农村土地经营权流转管理办法》（农业农村部令2021年第1号）</w:t>
            </w:r>
          </w:p>
        </w:tc>
        <w:tc>
          <w:tcPr>
            <w:tcW w:w="2056" w:type="dxa"/>
            <w:tcMar>
              <w:top w:w="15" w:type="dxa"/>
              <w:left w:w="15" w:type="dxa"/>
              <w:right w:w="15" w:type="dxa"/>
            </w:tcMar>
            <w:vAlign w:val="center"/>
          </w:tcPr>
          <w:p w14:paraId="79015170">
            <w:pPr>
              <w:rPr>
                <w:rFonts w:ascii="Times New Roman" w:hAnsi="Times New Roman" w:cs="Times New Roman"/>
                <w:color w:val="000000"/>
                <w:sz w:val="20"/>
                <w:szCs w:val="20"/>
              </w:rPr>
            </w:pPr>
          </w:p>
        </w:tc>
      </w:tr>
      <w:tr w14:paraId="0718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BA4C9D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126</w:t>
            </w:r>
          </w:p>
        </w:tc>
        <w:tc>
          <w:tcPr>
            <w:tcW w:w="507" w:type="dxa"/>
            <w:vMerge w:val="restart"/>
            <w:tcMar>
              <w:top w:w="15" w:type="dxa"/>
              <w:left w:w="15" w:type="dxa"/>
              <w:right w:w="15" w:type="dxa"/>
            </w:tcMar>
            <w:vAlign w:val="center"/>
          </w:tcPr>
          <w:p w14:paraId="6E0B8A3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305</w:t>
            </w:r>
          </w:p>
        </w:tc>
        <w:tc>
          <w:tcPr>
            <w:tcW w:w="1567" w:type="dxa"/>
            <w:vMerge w:val="restart"/>
            <w:tcMar>
              <w:top w:w="15" w:type="dxa"/>
              <w:left w:w="15" w:type="dxa"/>
              <w:right w:w="15" w:type="dxa"/>
            </w:tcMar>
            <w:vAlign w:val="center"/>
          </w:tcPr>
          <w:p w14:paraId="679507F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农村村民宅基地审批（国家清单第410项）</w:t>
            </w:r>
          </w:p>
        </w:tc>
        <w:tc>
          <w:tcPr>
            <w:tcW w:w="1583" w:type="dxa"/>
            <w:vMerge w:val="restart"/>
            <w:tcMar>
              <w:top w:w="15" w:type="dxa"/>
              <w:left w:w="15" w:type="dxa"/>
              <w:right w:w="15" w:type="dxa"/>
            </w:tcMar>
            <w:vAlign w:val="center"/>
          </w:tcPr>
          <w:p w14:paraId="1446E3E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7C06392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乡镇</w:t>
            </w:r>
            <w:r>
              <w:rPr>
                <w:rFonts w:hint="eastAsia" w:ascii="Times New Roman" w:hAnsi="Times New Roman" w:cs="Times New Roman"/>
                <w:color w:val="000000"/>
                <w:sz w:val="20"/>
                <w:szCs w:val="20"/>
                <w:lang w:val="en-US"/>
              </w:rPr>
              <w:t>人民</w:t>
            </w:r>
            <w:r>
              <w:rPr>
                <w:rFonts w:ascii="Times New Roman" w:hAnsi="Times New Roman" w:cs="Times New Roman"/>
                <w:color w:val="000000"/>
                <w:sz w:val="20"/>
                <w:szCs w:val="20"/>
              </w:rPr>
              <w:t>政府</w:t>
            </w:r>
          </w:p>
        </w:tc>
        <w:tc>
          <w:tcPr>
            <w:tcW w:w="2670" w:type="dxa"/>
            <w:vMerge w:val="restart"/>
            <w:tcMar>
              <w:top w:w="15" w:type="dxa"/>
              <w:left w:w="15" w:type="dxa"/>
              <w:right w:w="15" w:type="dxa"/>
            </w:tcMar>
            <w:vAlign w:val="center"/>
          </w:tcPr>
          <w:p w14:paraId="58025A6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4666" w:type="dxa"/>
            <w:tcMar>
              <w:top w:w="15" w:type="dxa"/>
              <w:left w:w="15" w:type="dxa"/>
              <w:right w:w="15" w:type="dxa"/>
            </w:tcMar>
            <w:vAlign w:val="center"/>
          </w:tcPr>
          <w:p w14:paraId="1D255A4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《中华人民共和国土地管理法》</w:t>
            </w:r>
          </w:p>
        </w:tc>
        <w:tc>
          <w:tcPr>
            <w:tcW w:w="2056" w:type="dxa"/>
            <w:vMerge w:val="restart"/>
            <w:tcMar>
              <w:top w:w="15" w:type="dxa"/>
              <w:left w:w="15" w:type="dxa"/>
              <w:right w:w="15" w:type="dxa"/>
            </w:tcMar>
            <w:vAlign w:val="center"/>
          </w:tcPr>
          <w:p w14:paraId="4CF2B89B">
            <w:pPr>
              <w:rPr>
                <w:rFonts w:ascii="Times New Roman" w:hAnsi="Times New Roman" w:cs="Times New Roman"/>
                <w:color w:val="000000"/>
                <w:sz w:val="20"/>
                <w:szCs w:val="20"/>
              </w:rPr>
            </w:pPr>
          </w:p>
        </w:tc>
      </w:tr>
      <w:tr w14:paraId="7300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5409A6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33FB0E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95169D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DEA485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25AE77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33AD1F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16BEF1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《农业农村部自然资源部关于规范农村宅基地审批管理的通知》（农经发〔2019〕6号）</w:t>
            </w:r>
          </w:p>
        </w:tc>
        <w:tc>
          <w:tcPr>
            <w:tcW w:w="2056" w:type="dxa"/>
            <w:vMerge w:val="continue"/>
            <w:tcMar>
              <w:top w:w="15" w:type="dxa"/>
              <w:left w:w="15" w:type="dxa"/>
              <w:right w:w="15" w:type="dxa"/>
            </w:tcMar>
            <w:vAlign w:val="center"/>
          </w:tcPr>
          <w:p w14:paraId="69ECC027">
            <w:pPr>
              <w:rPr>
                <w:rFonts w:ascii="Times New Roman" w:hAnsi="Times New Roman" w:cs="Times New Roman"/>
                <w:color w:val="000000"/>
                <w:sz w:val="20"/>
                <w:szCs w:val="20"/>
              </w:rPr>
            </w:pPr>
          </w:p>
        </w:tc>
      </w:tr>
      <w:tr w14:paraId="7A4E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3E5185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183C8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25228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138309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96CB3C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C85DB4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E2CF95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《农业农村厅四川省自然资源厅四川省住房和城乡建设厅关于规范农村宅基地审批和住房建设管理的通知》（川农〔2020〕43号）</w:t>
            </w:r>
          </w:p>
        </w:tc>
        <w:tc>
          <w:tcPr>
            <w:tcW w:w="2056" w:type="dxa"/>
            <w:vMerge w:val="continue"/>
            <w:tcMar>
              <w:top w:w="15" w:type="dxa"/>
              <w:left w:w="15" w:type="dxa"/>
              <w:right w:w="15" w:type="dxa"/>
            </w:tcMar>
            <w:vAlign w:val="center"/>
          </w:tcPr>
          <w:p w14:paraId="6358D4AB">
            <w:pPr>
              <w:rPr>
                <w:rFonts w:ascii="Times New Roman" w:hAnsi="Times New Roman" w:cs="Times New Roman"/>
                <w:color w:val="000000"/>
                <w:sz w:val="20"/>
                <w:szCs w:val="20"/>
              </w:rPr>
            </w:pPr>
          </w:p>
        </w:tc>
      </w:tr>
      <w:tr w14:paraId="1A55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16E287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127</w:t>
            </w:r>
          </w:p>
        </w:tc>
        <w:tc>
          <w:tcPr>
            <w:tcW w:w="507" w:type="dxa"/>
            <w:vMerge w:val="restart"/>
            <w:tcMar>
              <w:top w:w="15" w:type="dxa"/>
              <w:left w:w="15" w:type="dxa"/>
              <w:right w:w="15" w:type="dxa"/>
            </w:tcMar>
            <w:vAlign w:val="center"/>
          </w:tcPr>
          <w:p w14:paraId="3E0052B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312</w:t>
            </w:r>
          </w:p>
        </w:tc>
        <w:tc>
          <w:tcPr>
            <w:tcW w:w="1567" w:type="dxa"/>
            <w:vMerge w:val="restart"/>
            <w:tcMar>
              <w:top w:w="15" w:type="dxa"/>
              <w:left w:w="15" w:type="dxa"/>
              <w:right w:w="15" w:type="dxa"/>
            </w:tcMar>
            <w:vAlign w:val="center"/>
          </w:tcPr>
          <w:p w14:paraId="7420822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水产苗种生产经营审批（国家清单第419项）</w:t>
            </w:r>
          </w:p>
        </w:tc>
        <w:tc>
          <w:tcPr>
            <w:tcW w:w="1583" w:type="dxa"/>
            <w:vMerge w:val="restart"/>
            <w:tcMar>
              <w:top w:w="15" w:type="dxa"/>
              <w:left w:w="15" w:type="dxa"/>
              <w:right w:w="15" w:type="dxa"/>
            </w:tcMar>
            <w:vAlign w:val="center"/>
          </w:tcPr>
          <w:p w14:paraId="7B653EA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6FDBF2C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001CA8C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《中华人民共和国渔业法》</w:t>
            </w:r>
          </w:p>
        </w:tc>
        <w:tc>
          <w:tcPr>
            <w:tcW w:w="4666" w:type="dxa"/>
            <w:tcMar>
              <w:top w:w="15" w:type="dxa"/>
              <w:left w:w="15" w:type="dxa"/>
              <w:right w:w="15" w:type="dxa"/>
            </w:tcMar>
            <w:vAlign w:val="center"/>
          </w:tcPr>
          <w:p w14:paraId="2CBFE23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《中华人民共和国渔业法》</w:t>
            </w:r>
          </w:p>
        </w:tc>
        <w:tc>
          <w:tcPr>
            <w:tcW w:w="2056" w:type="dxa"/>
            <w:vMerge w:val="restart"/>
            <w:tcMar>
              <w:top w:w="15" w:type="dxa"/>
              <w:left w:w="15" w:type="dxa"/>
              <w:right w:w="15" w:type="dxa"/>
            </w:tcMar>
            <w:vAlign w:val="center"/>
          </w:tcPr>
          <w:p w14:paraId="79A60D0D">
            <w:pPr>
              <w:rPr>
                <w:rFonts w:ascii="Times New Roman" w:hAnsi="Times New Roman" w:cs="Times New Roman"/>
                <w:color w:val="000000"/>
                <w:sz w:val="20"/>
                <w:szCs w:val="20"/>
              </w:rPr>
            </w:pPr>
          </w:p>
        </w:tc>
      </w:tr>
      <w:tr w14:paraId="1638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16D75F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B44872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2E7DB1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58027F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0CB451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AB9D13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20B469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《农业转基因生物安全管理条例》</w:t>
            </w:r>
          </w:p>
        </w:tc>
        <w:tc>
          <w:tcPr>
            <w:tcW w:w="2056" w:type="dxa"/>
            <w:vMerge w:val="continue"/>
            <w:tcMar>
              <w:top w:w="15" w:type="dxa"/>
              <w:left w:w="15" w:type="dxa"/>
              <w:right w:w="15" w:type="dxa"/>
            </w:tcMar>
            <w:vAlign w:val="center"/>
          </w:tcPr>
          <w:p w14:paraId="6D540AEB">
            <w:pPr>
              <w:rPr>
                <w:rFonts w:ascii="Times New Roman" w:hAnsi="Times New Roman" w:cs="Times New Roman"/>
                <w:color w:val="000000"/>
                <w:sz w:val="20"/>
                <w:szCs w:val="20"/>
              </w:rPr>
            </w:pPr>
          </w:p>
        </w:tc>
      </w:tr>
      <w:tr w14:paraId="2158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013EE5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E58C70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9916C0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A0CE76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91F1E2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0FDE53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39F82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《水产苗种管理办法》(</w:t>
            </w:r>
            <w:r>
              <w:rPr>
                <w:rFonts w:hint="eastAsia" w:ascii="Times New Roman" w:hAnsi="Times New Roman" w:cs="Times New Roman"/>
                <w:color w:val="000000"/>
                <w:sz w:val="20"/>
                <w:szCs w:val="20"/>
              </w:rPr>
              <w:t>农业部令2001年第4号公布， 农业部令2005年第46号修正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4917614F">
            <w:pPr>
              <w:rPr>
                <w:rFonts w:ascii="Times New Roman" w:hAnsi="Times New Roman" w:cs="Times New Roman"/>
                <w:color w:val="000000"/>
                <w:sz w:val="20"/>
                <w:szCs w:val="20"/>
              </w:rPr>
            </w:pPr>
          </w:p>
        </w:tc>
      </w:tr>
      <w:tr w14:paraId="205C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507" w:type="dxa"/>
            <w:vMerge w:val="continue"/>
            <w:tcMar>
              <w:top w:w="15" w:type="dxa"/>
              <w:left w:w="15" w:type="dxa"/>
              <w:right w:w="15" w:type="dxa"/>
            </w:tcMar>
            <w:vAlign w:val="center"/>
          </w:tcPr>
          <w:p w14:paraId="48FBDF1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3B7429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F47F8B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C9DE0F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8C066D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1910BF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977C28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《四川省水产种苗管理办法》（四川省人民政府令第157号）</w:t>
            </w:r>
          </w:p>
        </w:tc>
        <w:tc>
          <w:tcPr>
            <w:tcW w:w="2056" w:type="dxa"/>
            <w:vMerge w:val="continue"/>
            <w:tcMar>
              <w:top w:w="15" w:type="dxa"/>
              <w:left w:w="15" w:type="dxa"/>
              <w:right w:w="15" w:type="dxa"/>
            </w:tcMar>
            <w:vAlign w:val="center"/>
          </w:tcPr>
          <w:p w14:paraId="0C10C47B">
            <w:pPr>
              <w:rPr>
                <w:rFonts w:ascii="Times New Roman" w:hAnsi="Times New Roman" w:cs="Times New Roman"/>
                <w:color w:val="000000"/>
                <w:sz w:val="20"/>
                <w:szCs w:val="20"/>
              </w:rPr>
            </w:pPr>
          </w:p>
        </w:tc>
      </w:tr>
      <w:tr w14:paraId="10DB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39AE096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128</w:t>
            </w:r>
          </w:p>
        </w:tc>
        <w:tc>
          <w:tcPr>
            <w:tcW w:w="507" w:type="dxa"/>
            <w:vMerge w:val="restart"/>
            <w:tcMar>
              <w:top w:w="15" w:type="dxa"/>
              <w:left w:w="15" w:type="dxa"/>
              <w:right w:w="15" w:type="dxa"/>
            </w:tcMar>
            <w:vAlign w:val="center"/>
          </w:tcPr>
          <w:p w14:paraId="30C078E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313</w:t>
            </w:r>
          </w:p>
        </w:tc>
        <w:tc>
          <w:tcPr>
            <w:tcW w:w="1567" w:type="dxa"/>
            <w:vMerge w:val="restart"/>
            <w:tcMar>
              <w:top w:w="15" w:type="dxa"/>
              <w:left w:w="15" w:type="dxa"/>
              <w:right w:w="15" w:type="dxa"/>
            </w:tcMar>
            <w:vAlign w:val="center"/>
          </w:tcPr>
          <w:p w14:paraId="506EF36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水域滩涂养殖证核发（国家清单第420项）</w:t>
            </w:r>
          </w:p>
        </w:tc>
        <w:tc>
          <w:tcPr>
            <w:tcW w:w="1583" w:type="dxa"/>
            <w:vMerge w:val="restart"/>
            <w:tcMar>
              <w:top w:w="15" w:type="dxa"/>
              <w:left w:w="15" w:type="dxa"/>
              <w:right w:w="15" w:type="dxa"/>
            </w:tcMar>
            <w:vAlign w:val="center"/>
          </w:tcPr>
          <w:p w14:paraId="0AC1B7C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66B2F21C">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hint="eastAsia"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马尔康市农牧局</w:t>
            </w:r>
            <w:r>
              <w:rPr>
                <w:rFonts w:ascii="Times New Roman" w:hAnsi="Times New Roman" w:cs="Times New Roman"/>
                <w:sz w:val="20"/>
                <w:szCs w:val="20"/>
                <w:lang w:bidi="ar-SA"/>
              </w:rPr>
              <w:t>承办）</w:t>
            </w:r>
          </w:p>
        </w:tc>
        <w:tc>
          <w:tcPr>
            <w:tcW w:w="2670" w:type="dxa"/>
            <w:vMerge w:val="restart"/>
            <w:tcMar>
              <w:top w:w="15" w:type="dxa"/>
              <w:left w:w="15" w:type="dxa"/>
              <w:right w:w="15" w:type="dxa"/>
            </w:tcMar>
            <w:vAlign w:val="center"/>
          </w:tcPr>
          <w:p w14:paraId="6AF377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《中华人民共和国渔业法》</w:t>
            </w:r>
          </w:p>
        </w:tc>
        <w:tc>
          <w:tcPr>
            <w:tcW w:w="4666" w:type="dxa"/>
            <w:tcMar>
              <w:top w:w="15" w:type="dxa"/>
              <w:left w:w="15" w:type="dxa"/>
              <w:right w:w="15" w:type="dxa"/>
            </w:tcMar>
            <w:vAlign w:val="center"/>
          </w:tcPr>
          <w:p w14:paraId="2AE4A232">
            <w:pPr>
              <w:widowControl/>
              <w:jc w:val="both"/>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《中华人民共和国渔业法》</w:t>
            </w:r>
          </w:p>
        </w:tc>
        <w:tc>
          <w:tcPr>
            <w:tcW w:w="2056" w:type="dxa"/>
            <w:vMerge w:val="restart"/>
            <w:tcMar>
              <w:top w:w="15" w:type="dxa"/>
              <w:left w:w="15" w:type="dxa"/>
              <w:right w:w="15" w:type="dxa"/>
            </w:tcMar>
            <w:vAlign w:val="center"/>
          </w:tcPr>
          <w:p w14:paraId="79FA6898">
            <w:pPr>
              <w:rPr>
                <w:rFonts w:ascii="Times New Roman" w:hAnsi="Times New Roman" w:cs="Times New Roman"/>
                <w:color w:val="000000"/>
                <w:sz w:val="20"/>
                <w:szCs w:val="20"/>
              </w:rPr>
            </w:pPr>
          </w:p>
        </w:tc>
      </w:tr>
      <w:tr w14:paraId="1ABD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9A7065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C0CA52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7293F1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6226B6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7290AD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E85BF1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3DB7220">
            <w:pPr>
              <w:widowControl/>
              <w:textAlignment w:val="center"/>
              <w:rPr>
                <w:rFonts w:ascii="Times New Roman" w:hAnsi="Times New Roman" w:cs="Times New Roman"/>
                <w:color w:val="000000"/>
                <w:sz w:val="20"/>
                <w:szCs w:val="20"/>
              </w:rPr>
            </w:pPr>
            <w:r>
              <w:rPr>
                <w:rFonts w:ascii="Times New Roman" w:hAnsi="Times New Roman" w:cs="Times New Roman"/>
                <w:color w:val="000000"/>
                <w:spacing w:val="-11"/>
                <w:sz w:val="20"/>
                <w:szCs w:val="20"/>
              </w:rPr>
              <w:t>《水域滩涂养殖发证登记办法》（农业部令2010年第9号）</w:t>
            </w:r>
          </w:p>
        </w:tc>
        <w:tc>
          <w:tcPr>
            <w:tcW w:w="2056" w:type="dxa"/>
            <w:vMerge w:val="continue"/>
            <w:tcMar>
              <w:top w:w="15" w:type="dxa"/>
              <w:left w:w="15" w:type="dxa"/>
              <w:right w:w="15" w:type="dxa"/>
            </w:tcMar>
            <w:vAlign w:val="center"/>
          </w:tcPr>
          <w:p w14:paraId="05B7F99A">
            <w:pPr>
              <w:rPr>
                <w:rFonts w:ascii="Times New Roman" w:hAnsi="Times New Roman" w:cs="Times New Roman"/>
                <w:color w:val="000000"/>
                <w:sz w:val="20"/>
                <w:szCs w:val="20"/>
              </w:rPr>
            </w:pPr>
          </w:p>
        </w:tc>
      </w:tr>
      <w:tr w14:paraId="5EB2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A38B37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12EEA7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F2079E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00E654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D87C8E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B584C1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B87512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中华人民共和国渔业法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11E39A84">
            <w:pPr>
              <w:rPr>
                <w:rFonts w:ascii="Times New Roman" w:hAnsi="Times New Roman" w:cs="Times New Roman"/>
                <w:color w:val="000000"/>
                <w:sz w:val="20"/>
                <w:szCs w:val="20"/>
              </w:rPr>
            </w:pPr>
          </w:p>
        </w:tc>
      </w:tr>
      <w:tr w14:paraId="725B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C8FCF2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129</w:t>
            </w:r>
          </w:p>
        </w:tc>
        <w:tc>
          <w:tcPr>
            <w:tcW w:w="507" w:type="dxa"/>
            <w:vMerge w:val="restart"/>
            <w:tcMar>
              <w:top w:w="15" w:type="dxa"/>
              <w:left w:w="15" w:type="dxa"/>
              <w:right w:w="15" w:type="dxa"/>
            </w:tcMar>
            <w:vAlign w:val="center"/>
          </w:tcPr>
          <w:p w14:paraId="6F5A341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314</w:t>
            </w:r>
          </w:p>
        </w:tc>
        <w:tc>
          <w:tcPr>
            <w:tcW w:w="1567" w:type="dxa"/>
            <w:vMerge w:val="restart"/>
            <w:tcMar>
              <w:top w:w="15" w:type="dxa"/>
              <w:left w:w="15" w:type="dxa"/>
              <w:right w:w="15" w:type="dxa"/>
            </w:tcMar>
            <w:vAlign w:val="center"/>
          </w:tcPr>
          <w:p w14:paraId="22F7B75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渔业捕捞许可（国家清单第423项）</w:t>
            </w:r>
          </w:p>
        </w:tc>
        <w:tc>
          <w:tcPr>
            <w:tcW w:w="1583" w:type="dxa"/>
            <w:vMerge w:val="restart"/>
            <w:tcMar>
              <w:top w:w="15" w:type="dxa"/>
              <w:left w:w="15" w:type="dxa"/>
              <w:right w:w="15" w:type="dxa"/>
            </w:tcMar>
            <w:vAlign w:val="center"/>
          </w:tcPr>
          <w:p w14:paraId="4C84163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3D50444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1797689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《中华人民共和国渔业法》</w:t>
            </w:r>
          </w:p>
        </w:tc>
        <w:tc>
          <w:tcPr>
            <w:tcW w:w="4666" w:type="dxa"/>
            <w:tcMar>
              <w:top w:w="15" w:type="dxa"/>
              <w:left w:w="15" w:type="dxa"/>
              <w:right w:w="15" w:type="dxa"/>
            </w:tcMar>
            <w:vAlign w:val="center"/>
          </w:tcPr>
          <w:p w14:paraId="28A6DBC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《中华人民共和国渔业法》</w:t>
            </w:r>
          </w:p>
        </w:tc>
        <w:tc>
          <w:tcPr>
            <w:tcW w:w="2056" w:type="dxa"/>
            <w:vMerge w:val="restart"/>
            <w:tcMar>
              <w:top w:w="15" w:type="dxa"/>
              <w:left w:w="15" w:type="dxa"/>
              <w:right w:w="15" w:type="dxa"/>
            </w:tcMar>
            <w:vAlign w:val="center"/>
          </w:tcPr>
          <w:p w14:paraId="76F1F2E6">
            <w:pPr>
              <w:rPr>
                <w:rFonts w:ascii="Times New Roman" w:hAnsi="Times New Roman" w:cs="Times New Roman"/>
                <w:color w:val="000000"/>
                <w:sz w:val="20"/>
                <w:szCs w:val="20"/>
              </w:rPr>
            </w:pPr>
            <w:r>
              <w:rPr>
                <w:rFonts w:ascii="Times New Roman" w:hAnsi="Times New Roman" w:cs="Times New Roman"/>
                <w:sz w:val="20"/>
                <w:szCs w:val="20"/>
                <w:lang w:bidi="ar-SA"/>
              </w:rPr>
              <w:t>农业农村厅受理国家级水产种质资源保护区内的专项（特许）渔业捕捞许可审批</w:t>
            </w:r>
          </w:p>
        </w:tc>
      </w:tr>
      <w:tr w14:paraId="152A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31D0DA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B75A74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C4A850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2E9105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524271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B645B5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1B853B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《中华人民共和国渔业法实施细则》</w:t>
            </w:r>
          </w:p>
        </w:tc>
        <w:tc>
          <w:tcPr>
            <w:tcW w:w="2056" w:type="dxa"/>
            <w:vMerge w:val="continue"/>
            <w:tcMar>
              <w:top w:w="15" w:type="dxa"/>
              <w:left w:w="15" w:type="dxa"/>
              <w:right w:w="15" w:type="dxa"/>
            </w:tcMar>
            <w:vAlign w:val="center"/>
          </w:tcPr>
          <w:p w14:paraId="775B577B">
            <w:pPr>
              <w:rPr>
                <w:rFonts w:ascii="Times New Roman" w:hAnsi="Times New Roman" w:cs="Times New Roman"/>
                <w:color w:val="000000"/>
                <w:sz w:val="20"/>
                <w:szCs w:val="20"/>
              </w:rPr>
            </w:pPr>
          </w:p>
        </w:tc>
      </w:tr>
      <w:tr w14:paraId="370B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7C764D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11E063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1EA55A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FB9FFD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C03724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412641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8BBFB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《渔业捕捞许可管理规定》（农业农村部令2018年第1号）</w:t>
            </w:r>
          </w:p>
        </w:tc>
        <w:tc>
          <w:tcPr>
            <w:tcW w:w="2056" w:type="dxa"/>
            <w:vMerge w:val="continue"/>
            <w:tcMar>
              <w:top w:w="15" w:type="dxa"/>
              <w:left w:w="15" w:type="dxa"/>
              <w:right w:w="15" w:type="dxa"/>
            </w:tcMar>
            <w:vAlign w:val="center"/>
          </w:tcPr>
          <w:p w14:paraId="1D61651C">
            <w:pPr>
              <w:rPr>
                <w:rFonts w:ascii="Times New Roman" w:hAnsi="Times New Roman" w:cs="Times New Roman"/>
                <w:color w:val="000000"/>
                <w:sz w:val="20"/>
                <w:szCs w:val="20"/>
              </w:rPr>
            </w:pPr>
          </w:p>
        </w:tc>
      </w:tr>
      <w:tr w14:paraId="40E6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0B6362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46C352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EB7371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867BEA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5F3BE4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5C0914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444EAE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《长江水生生物保护管理规定》（农业农村部令2021年第5号）</w:t>
            </w:r>
          </w:p>
        </w:tc>
        <w:tc>
          <w:tcPr>
            <w:tcW w:w="2056" w:type="dxa"/>
            <w:vMerge w:val="continue"/>
            <w:tcMar>
              <w:top w:w="15" w:type="dxa"/>
              <w:left w:w="15" w:type="dxa"/>
              <w:right w:w="15" w:type="dxa"/>
            </w:tcMar>
            <w:vAlign w:val="center"/>
          </w:tcPr>
          <w:p w14:paraId="11E1CD46">
            <w:pPr>
              <w:rPr>
                <w:rFonts w:ascii="Times New Roman" w:hAnsi="Times New Roman" w:cs="Times New Roman"/>
                <w:color w:val="000000"/>
                <w:sz w:val="20"/>
                <w:szCs w:val="20"/>
              </w:rPr>
            </w:pPr>
          </w:p>
        </w:tc>
      </w:tr>
      <w:tr w14:paraId="63FF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507" w:type="dxa"/>
            <w:vMerge w:val="continue"/>
            <w:tcMar>
              <w:top w:w="15" w:type="dxa"/>
              <w:left w:w="15" w:type="dxa"/>
              <w:right w:w="15" w:type="dxa"/>
            </w:tcMar>
            <w:vAlign w:val="center"/>
          </w:tcPr>
          <w:p w14:paraId="57118A3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FE9179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BF6004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31712F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480370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4B460B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4835A5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《四川省〈中华人民共和国渔业法〉实施办法》</w:t>
            </w:r>
          </w:p>
        </w:tc>
        <w:tc>
          <w:tcPr>
            <w:tcW w:w="2056" w:type="dxa"/>
            <w:vMerge w:val="continue"/>
            <w:tcMar>
              <w:top w:w="15" w:type="dxa"/>
              <w:left w:w="15" w:type="dxa"/>
              <w:right w:w="15" w:type="dxa"/>
            </w:tcMar>
            <w:vAlign w:val="center"/>
          </w:tcPr>
          <w:p w14:paraId="01A2FA79">
            <w:pPr>
              <w:rPr>
                <w:rFonts w:ascii="Times New Roman" w:hAnsi="Times New Roman" w:cs="Times New Roman"/>
                <w:color w:val="000000"/>
                <w:sz w:val="20"/>
                <w:szCs w:val="20"/>
              </w:rPr>
            </w:pPr>
          </w:p>
        </w:tc>
      </w:tr>
      <w:tr w14:paraId="7C07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EDEF4E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130</w:t>
            </w:r>
          </w:p>
        </w:tc>
        <w:tc>
          <w:tcPr>
            <w:tcW w:w="507" w:type="dxa"/>
            <w:vMerge w:val="restart"/>
            <w:tcMar>
              <w:top w:w="15" w:type="dxa"/>
              <w:left w:w="15" w:type="dxa"/>
              <w:right w:w="15" w:type="dxa"/>
            </w:tcMar>
            <w:vAlign w:val="center"/>
          </w:tcPr>
          <w:p w14:paraId="314F420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315</w:t>
            </w:r>
          </w:p>
        </w:tc>
        <w:tc>
          <w:tcPr>
            <w:tcW w:w="1567" w:type="dxa"/>
            <w:vMerge w:val="restart"/>
            <w:tcMar>
              <w:top w:w="15" w:type="dxa"/>
              <w:left w:w="15" w:type="dxa"/>
              <w:right w:w="15" w:type="dxa"/>
            </w:tcMar>
            <w:vAlign w:val="center"/>
          </w:tcPr>
          <w:p w14:paraId="2E5201D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渔业船舶国籍登记（国家清单第428项）</w:t>
            </w:r>
          </w:p>
        </w:tc>
        <w:tc>
          <w:tcPr>
            <w:tcW w:w="1583" w:type="dxa"/>
            <w:vMerge w:val="restart"/>
            <w:tcMar>
              <w:top w:w="15" w:type="dxa"/>
              <w:left w:w="15" w:type="dxa"/>
              <w:right w:w="15" w:type="dxa"/>
            </w:tcMar>
            <w:vAlign w:val="center"/>
          </w:tcPr>
          <w:p w14:paraId="36FC55A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1464" w:type="dxa"/>
            <w:vMerge w:val="restart"/>
            <w:tcMar>
              <w:top w:w="15" w:type="dxa"/>
              <w:left w:w="15" w:type="dxa"/>
              <w:right w:w="15" w:type="dxa"/>
            </w:tcMar>
            <w:vAlign w:val="center"/>
          </w:tcPr>
          <w:p w14:paraId="2A12527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马尔康市农牧局</w:t>
            </w:r>
          </w:p>
        </w:tc>
        <w:tc>
          <w:tcPr>
            <w:tcW w:w="2670" w:type="dxa"/>
            <w:vMerge w:val="restart"/>
            <w:tcMar>
              <w:top w:w="15" w:type="dxa"/>
              <w:left w:w="15" w:type="dxa"/>
              <w:right w:w="15" w:type="dxa"/>
            </w:tcMar>
            <w:vAlign w:val="center"/>
          </w:tcPr>
          <w:p w14:paraId="5659E0D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《中华人民共和国船舶登记条例》</w:t>
            </w:r>
          </w:p>
        </w:tc>
        <w:tc>
          <w:tcPr>
            <w:tcW w:w="4666" w:type="dxa"/>
            <w:tcMar>
              <w:top w:w="15" w:type="dxa"/>
              <w:left w:w="15" w:type="dxa"/>
              <w:right w:w="15" w:type="dxa"/>
            </w:tcMar>
            <w:vAlign w:val="center"/>
          </w:tcPr>
          <w:p w14:paraId="02FF86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《中华人民共和国渔港水域交通安全管理条例》</w:t>
            </w:r>
          </w:p>
        </w:tc>
        <w:tc>
          <w:tcPr>
            <w:tcW w:w="2056" w:type="dxa"/>
            <w:vMerge w:val="restart"/>
            <w:tcMar>
              <w:top w:w="15" w:type="dxa"/>
              <w:left w:w="15" w:type="dxa"/>
              <w:right w:w="15" w:type="dxa"/>
            </w:tcMar>
            <w:vAlign w:val="center"/>
          </w:tcPr>
          <w:p w14:paraId="2CF520D1">
            <w:pPr>
              <w:rPr>
                <w:rFonts w:ascii="Times New Roman" w:hAnsi="Times New Roman" w:cs="Times New Roman"/>
                <w:color w:val="000000"/>
                <w:sz w:val="20"/>
                <w:szCs w:val="20"/>
              </w:rPr>
            </w:pPr>
          </w:p>
        </w:tc>
      </w:tr>
      <w:tr w14:paraId="0653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0B9FFC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9A1363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C00AFA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B17F0F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A54799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AB072C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845555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《中华人民共和国渔业船舶登记办法》（农业部令2012年第8号公布，农业部令201</w:t>
            </w:r>
            <w:r>
              <w:rPr>
                <w:rFonts w:hint="eastAsia" w:ascii="Times New Roman" w:hAnsi="Times New Roman" w:cs="Times New Roman"/>
                <w:color w:val="000000"/>
                <w:sz w:val="20"/>
                <w:szCs w:val="20"/>
              </w:rPr>
              <w:t>9</w:t>
            </w:r>
            <w:r>
              <w:rPr>
                <w:rFonts w:ascii="Times New Roman" w:hAnsi="Times New Roman" w:cs="Times New Roman"/>
                <w:color w:val="000000"/>
                <w:sz w:val="20"/>
                <w:szCs w:val="20"/>
              </w:rPr>
              <w:t>年第</w:t>
            </w:r>
            <w:r>
              <w:rPr>
                <w:rFonts w:hint="eastAsia" w:ascii="Times New Roman" w:hAnsi="Times New Roman" w:cs="Times New Roman"/>
                <w:color w:val="000000"/>
                <w:sz w:val="20"/>
                <w:szCs w:val="20"/>
              </w:rPr>
              <w:t>2</w:t>
            </w:r>
            <w:r>
              <w:rPr>
                <w:rFonts w:ascii="Times New Roman" w:hAnsi="Times New Roman" w:cs="Times New Roman"/>
                <w:color w:val="000000"/>
                <w:sz w:val="20"/>
                <w:szCs w:val="20"/>
              </w:rPr>
              <w:t>号修正）</w:t>
            </w:r>
          </w:p>
        </w:tc>
        <w:tc>
          <w:tcPr>
            <w:tcW w:w="2056" w:type="dxa"/>
            <w:vMerge w:val="continue"/>
            <w:tcMar>
              <w:top w:w="15" w:type="dxa"/>
              <w:left w:w="15" w:type="dxa"/>
              <w:right w:w="15" w:type="dxa"/>
            </w:tcMar>
            <w:vAlign w:val="center"/>
          </w:tcPr>
          <w:p w14:paraId="66198DB3">
            <w:pPr>
              <w:rPr>
                <w:rFonts w:ascii="Times New Roman" w:hAnsi="Times New Roman" w:cs="Times New Roman"/>
                <w:color w:val="000000"/>
                <w:sz w:val="20"/>
                <w:szCs w:val="20"/>
              </w:rPr>
            </w:pPr>
          </w:p>
        </w:tc>
      </w:tr>
      <w:tr w14:paraId="282A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CF76C4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183512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F692B1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0F855A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86A219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029E92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F436E3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《中华人民共和国渔业港航监督行政处罚规定》（农业部令2000年第34号公布）</w:t>
            </w:r>
          </w:p>
        </w:tc>
        <w:tc>
          <w:tcPr>
            <w:tcW w:w="2056" w:type="dxa"/>
            <w:vMerge w:val="continue"/>
            <w:tcMar>
              <w:top w:w="15" w:type="dxa"/>
              <w:left w:w="15" w:type="dxa"/>
              <w:right w:w="15" w:type="dxa"/>
            </w:tcMar>
            <w:vAlign w:val="center"/>
          </w:tcPr>
          <w:p w14:paraId="7349C60F">
            <w:pPr>
              <w:rPr>
                <w:rFonts w:ascii="Times New Roman" w:hAnsi="Times New Roman" w:cs="Times New Roman"/>
                <w:color w:val="000000"/>
                <w:sz w:val="20"/>
                <w:szCs w:val="20"/>
              </w:rPr>
            </w:pPr>
          </w:p>
        </w:tc>
      </w:tr>
      <w:tr w14:paraId="7429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28E304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131</w:t>
            </w:r>
          </w:p>
        </w:tc>
        <w:tc>
          <w:tcPr>
            <w:tcW w:w="507" w:type="dxa"/>
            <w:vMerge w:val="restart"/>
            <w:tcMar>
              <w:top w:w="15" w:type="dxa"/>
              <w:left w:w="15" w:type="dxa"/>
              <w:right w:w="15" w:type="dxa"/>
            </w:tcMar>
            <w:vAlign w:val="center"/>
          </w:tcPr>
          <w:p w14:paraId="7495F2D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323</w:t>
            </w:r>
          </w:p>
        </w:tc>
        <w:tc>
          <w:tcPr>
            <w:tcW w:w="1567" w:type="dxa"/>
            <w:vMerge w:val="restart"/>
            <w:tcMar>
              <w:top w:w="15" w:type="dxa"/>
              <w:left w:w="15" w:type="dxa"/>
              <w:right w:w="15" w:type="dxa"/>
            </w:tcMar>
            <w:vAlign w:val="center"/>
          </w:tcPr>
          <w:p w14:paraId="4C6642E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文艺表演团体设立审批（国家清单第446项）</w:t>
            </w:r>
          </w:p>
        </w:tc>
        <w:tc>
          <w:tcPr>
            <w:tcW w:w="1583" w:type="dxa"/>
            <w:vMerge w:val="restart"/>
            <w:tcMar>
              <w:top w:w="15" w:type="dxa"/>
              <w:left w:w="15" w:type="dxa"/>
              <w:right w:w="15" w:type="dxa"/>
            </w:tcMar>
            <w:vAlign w:val="center"/>
          </w:tcPr>
          <w:p w14:paraId="5484F36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7DBC96BD">
            <w:pPr>
              <w:widowControl/>
              <w:spacing w:after="220"/>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马尔康市行政审批局（负责内资）</w:t>
            </w:r>
          </w:p>
        </w:tc>
        <w:tc>
          <w:tcPr>
            <w:tcW w:w="2670" w:type="dxa"/>
            <w:vMerge w:val="restart"/>
            <w:tcMar>
              <w:top w:w="15" w:type="dxa"/>
              <w:left w:w="15" w:type="dxa"/>
              <w:right w:w="15" w:type="dxa"/>
            </w:tcMar>
            <w:vAlign w:val="center"/>
          </w:tcPr>
          <w:p w14:paraId="3264243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《营业性演出管理条例》</w:t>
            </w:r>
          </w:p>
        </w:tc>
        <w:tc>
          <w:tcPr>
            <w:tcW w:w="4666" w:type="dxa"/>
            <w:tcMar>
              <w:top w:w="15" w:type="dxa"/>
              <w:left w:w="15" w:type="dxa"/>
              <w:right w:w="15" w:type="dxa"/>
            </w:tcMar>
            <w:vAlign w:val="center"/>
          </w:tcPr>
          <w:p w14:paraId="2CA3C67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《营业性演出管理条例》</w:t>
            </w:r>
          </w:p>
        </w:tc>
        <w:tc>
          <w:tcPr>
            <w:tcW w:w="2056" w:type="dxa"/>
            <w:vMerge w:val="restart"/>
            <w:tcMar>
              <w:top w:w="15" w:type="dxa"/>
              <w:left w:w="15" w:type="dxa"/>
              <w:right w:w="15" w:type="dxa"/>
            </w:tcMar>
            <w:vAlign w:val="center"/>
          </w:tcPr>
          <w:p w14:paraId="27B5DCE4">
            <w:pPr>
              <w:widowControl/>
              <w:textAlignment w:val="center"/>
              <w:rPr>
                <w:rFonts w:ascii="Times New Roman" w:hAnsi="Times New Roman" w:cs="Times New Roman"/>
                <w:color w:val="000000"/>
                <w:sz w:val="20"/>
                <w:szCs w:val="20"/>
              </w:rPr>
            </w:pPr>
          </w:p>
        </w:tc>
      </w:tr>
      <w:tr w14:paraId="7E59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3636A4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79BEA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5D0D85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FDD968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37A29F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52C5DA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EAF6BC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《营业性演出管理条例实施细则》（文化部令第47号公布，文化部令第57号修正）</w:t>
            </w:r>
          </w:p>
        </w:tc>
        <w:tc>
          <w:tcPr>
            <w:tcW w:w="2056" w:type="dxa"/>
            <w:vMerge w:val="continue"/>
            <w:tcMar>
              <w:top w:w="15" w:type="dxa"/>
              <w:left w:w="15" w:type="dxa"/>
              <w:right w:w="15" w:type="dxa"/>
            </w:tcMar>
            <w:vAlign w:val="center"/>
          </w:tcPr>
          <w:p w14:paraId="158AE7D0">
            <w:pPr>
              <w:rPr>
                <w:rFonts w:ascii="Times New Roman" w:hAnsi="Times New Roman" w:cs="Times New Roman"/>
                <w:color w:val="000000"/>
                <w:sz w:val="20"/>
                <w:szCs w:val="20"/>
              </w:rPr>
            </w:pPr>
          </w:p>
        </w:tc>
      </w:tr>
      <w:tr w14:paraId="4DCC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1" w:hRule="atLeast"/>
          <w:jc w:val="center"/>
        </w:trPr>
        <w:tc>
          <w:tcPr>
            <w:tcW w:w="507" w:type="dxa"/>
            <w:vMerge w:val="continue"/>
            <w:tcMar>
              <w:top w:w="15" w:type="dxa"/>
              <w:left w:w="15" w:type="dxa"/>
              <w:right w:w="15" w:type="dxa"/>
            </w:tcMar>
            <w:vAlign w:val="center"/>
          </w:tcPr>
          <w:p w14:paraId="1095485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5A6B1B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3A03F3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6EE915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F5E473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339BE0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6D4E90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21398912">
            <w:pPr>
              <w:rPr>
                <w:rFonts w:ascii="Times New Roman" w:hAnsi="Times New Roman" w:cs="Times New Roman"/>
                <w:color w:val="000000"/>
                <w:sz w:val="20"/>
                <w:szCs w:val="20"/>
              </w:rPr>
            </w:pPr>
          </w:p>
        </w:tc>
      </w:tr>
      <w:tr w14:paraId="6842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9" w:hRule="atLeast"/>
          <w:jc w:val="center"/>
        </w:trPr>
        <w:tc>
          <w:tcPr>
            <w:tcW w:w="507" w:type="dxa"/>
            <w:vMerge w:val="continue"/>
            <w:tcMar>
              <w:top w:w="15" w:type="dxa"/>
              <w:left w:w="15" w:type="dxa"/>
              <w:right w:w="15" w:type="dxa"/>
            </w:tcMar>
            <w:vAlign w:val="center"/>
          </w:tcPr>
          <w:p w14:paraId="633AF75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100EF6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ABC569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2B78A9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A9BD7E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5361B8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32F4237">
            <w:pPr>
              <w:widowControl/>
              <w:textAlignment w:val="center"/>
              <w:rPr>
                <w:rFonts w:ascii="Times New Roman" w:hAnsi="Times New Roman" w:cs="Times New Roman"/>
                <w:color w:val="000000"/>
                <w:sz w:val="20"/>
                <w:szCs w:val="20"/>
              </w:rPr>
            </w:pPr>
            <w:r>
              <w:rPr>
                <w:rStyle w:val="9"/>
                <w:rFonts w:hint="default" w:ascii="Times New Roman" w:hAnsi="Times New Roman" w:eastAsia="仿宋_GB2312" w:cs="Times New Roman"/>
                <w:sz w:val="20"/>
                <w:szCs w:val="20"/>
              </w:rPr>
              <w:t>《文化和旅游部关于深化“放管服”改革促进演出市场繁荣发展的通知》（文旅市场发</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2020</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62号）</w:t>
            </w:r>
          </w:p>
        </w:tc>
        <w:tc>
          <w:tcPr>
            <w:tcW w:w="2056" w:type="dxa"/>
            <w:vMerge w:val="continue"/>
            <w:tcMar>
              <w:top w:w="15" w:type="dxa"/>
              <w:left w:w="15" w:type="dxa"/>
              <w:right w:w="15" w:type="dxa"/>
            </w:tcMar>
            <w:vAlign w:val="center"/>
          </w:tcPr>
          <w:p w14:paraId="31E43E63">
            <w:pPr>
              <w:rPr>
                <w:rFonts w:ascii="Times New Roman" w:hAnsi="Times New Roman" w:cs="Times New Roman"/>
                <w:color w:val="000000"/>
                <w:sz w:val="20"/>
                <w:szCs w:val="20"/>
              </w:rPr>
            </w:pPr>
          </w:p>
        </w:tc>
      </w:tr>
      <w:tr w14:paraId="175A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AFF0CA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132</w:t>
            </w:r>
          </w:p>
        </w:tc>
        <w:tc>
          <w:tcPr>
            <w:tcW w:w="507" w:type="dxa"/>
            <w:vMerge w:val="restart"/>
            <w:tcMar>
              <w:top w:w="15" w:type="dxa"/>
              <w:left w:w="15" w:type="dxa"/>
              <w:right w:w="15" w:type="dxa"/>
            </w:tcMar>
            <w:vAlign w:val="center"/>
          </w:tcPr>
          <w:p w14:paraId="37DE32F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326</w:t>
            </w:r>
          </w:p>
        </w:tc>
        <w:tc>
          <w:tcPr>
            <w:tcW w:w="1567" w:type="dxa"/>
            <w:vMerge w:val="restart"/>
            <w:tcMar>
              <w:top w:w="15" w:type="dxa"/>
              <w:left w:w="15" w:type="dxa"/>
              <w:right w:w="15" w:type="dxa"/>
            </w:tcMar>
            <w:vAlign w:val="center"/>
          </w:tcPr>
          <w:p w14:paraId="09845EC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营业性演出审批（国家清单第449项）</w:t>
            </w:r>
          </w:p>
        </w:tc>
        <w:tc>
          <w:tcPr>
            <w:tcW w:w="1583" w:type="dxa"/>
            <w:vMerge w:val="restart"/>
            <w:tcMar>
              <w:top w:w="15" w:type="dxa"/>
              <w:left w:w="15" w:type="dxa"/>
              <w:right w:w="15" w:type="dxa"/>
            </w:tcMar>
            <w:vAlign w:val="center"/>
          </w:tcPr>
          <w:p w14:paraId="5BD6065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427439D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2A2CE4B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《营业性演出管理条例》</w:t>
            </w:r>
          </w:p>
        </w:tc>
        <w:tc>
          <w:tcPr>
            <w:tcW w:w="4666" w:type="dxa"/>
            <w:tcMar>
              <w:top w:w="15" w:type="dxa"/>
              <w:left w:w="15" w:type="dxa"/>
              <w:right w:w="15" w:type="dxa"/>
            </w:tcMar>
            <w:vAlign w:val="center"/>
          </w:tcPr>
          <w:p w14:paraId="5C714FF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《营业性演出管理条例》</w:t>
            </w:r>
          </w:p>
        </w:tc>
        <w:tc>
          <w:tcPr>
            <w:tcW w:w="2056" w:type="dxa"/>
            <w:vMerge w:val="restart"/>
            <w:tcMar>
              <w:top w:w="15" w:type="dxa"/>
              <w:left w:w="15" w:type="dxa"/>
              <w:right w:w="15" w:type="dxa"/>
            </w:tcMar>
            <w:vAlign w:val="center"/>
          </w:tcPr>
          <w:p w14:paraId="53D2F54E">
            <w:pPr>
              <w:rPr>
                <w:rFonts w:ascii="Times New Roman" w:hAnsi="Times New Roman" w:cs="Times New Roman"/>
                <w:color w:val="000000"/>
                <w:sz w:val="20"/>
                <w:szCs w:val="20"/>
              </w:rPr>
            </w:pPr>
            <w:r>
              <w:rPr>
                <w:rFonts w:ascii="Times New Roman" w:hAnsi="Times New Roman" w:cs="Times New Roman"/>
                <w:sz w:val="20"/>
                <w:szCs w:val="20"/>
                <w:lang w:bidi="ar-SA"/>
              </w:rPr>
              <w:t>省级负责举办涉外及涉港澳台营业性演出审批</w:t>
            </w:r>
          </w:p>
        </w:tc>
      </w:tr>
      <w:tr w14:paraId="4C86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14A773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BF1895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8B5705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FE0542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AAA9E2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D65FEB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E2D76B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《营业性演出管理条例实施细则》（文化部令第47号公布，文化部令第57号修正）</w:t>
            </w:r>
          </w:p>
        </w:tc>
        <w:tc>
          <w:tcPr>
            <w:tcW w:w="2056" w:type="dxa"/>
            <w:vMerge w:val="continue"/>
            <w:tcMar>
              <w:top w:w="15" w:type="dxa"/>
              <w:left w:w="15" w:type="dxa"/>
              <w:right w:w="15" w:type="dxa"/>
            </w:tcMar>
            <w:vAlign w:val="center"/>
          </w:tcPr>
          <w:p w14:paraId="77EB007E">
            <w:pPr>
              <w:rPr>
                <w:rFonts w:ascii="Times New Roman" w:hAnsi="Times New Roman" w:cs="Times New Roman"/>
                <w:color w:val="000000"/>
                <w:sz w:val="20"/>
                <w:szCs w:val="20"/>
              </w:rPr>
            </w:pPr>
          </w:p>
        </w:tc>
      </w:tr>
      <w:tr w14:paraId="6D82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jc w:val="center"/>
        </w:trPr>
        <w:tc>
          <w:tcPr>
            <w:tcW w:w="507" w:type="dxa"/>
            <w:vMerge w:val="continue"/>
            <w:tcMar>
              <w:top w:w="15" w:type="dxa"/>
              <w:left w:w="15" w:type="dxa"/>
              <w:right w:w="15" w:type="dxa"/>
            </w:tcMar>
            <w:vAlign w:val="center"/>
          </w:tcPr>
          <w:p w14:paraId="0E02044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636F0D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114C23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B79AFD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C3792F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1D9B50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D3CBDA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《国务院关于第三批取消和调整行政审批项目的决定》</w:t>
            </w:r>
            <w:r>
              <w:rPr>
                <w:rFonts w:hint="eastAsia" w:ascii="Times New Roman" w:hAnsi="Times New Roman" w:cs="Times New Roman"/>
                <w:color w:val="000000"/>
                <w:sz w:val="20"/>
                <w:szCs w:val="20"/>
              </w:rPr>
              <w:t>（国发〔2004〕16号）</w:t>
            </w:r>
          </w:p>
        </w:tc>
        <w:tc>
          <w:tcPr>
            <w:tcW w:w="2056" w:type="dxa"/>
            <w:vMerge w:val="continue"/>
            <w:tcMar>
              <w:top w:w="15" w:type="dxa"/>
              <w:left w:w="15" w:type="dxa"/>
              <w:right w:w="15" w:type="dxa"/>
            </w:tcMar>
            <w:vAlign w:val="center"/>
          </w:tcPr>
          <w:p w14:paraId="1A7A7676">
            <w:pPr>
              <w:rPr>
                <w:rFonts w:ascii="Times New Roman" w:hAnsi="Times New Roman" w:cs="Times New Roman"/>
                <w:color w:val="000000"/>
                <w:sz w:val="20"/>
                <w:szCs w:val="20"/>
              </w:rPr>
            </w:pPr>
          </w:p>
        </w:tc>
      </w:tr>
      <w:tr w14:paraId="0152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E2B95E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133</w:t>
            </w:r>
          </w:p>
        </w:tc>
        <w:tc>
          <w:tcPr>
            <w:tcW w:w="507" w:type="dxa"/>
            <w:vMerge w:val="restart"/>
            <w:tcMar>
              <w:top w:w="15" w:type="dxa"/>
              <w:left w:w="15" w:type="dxa"/>
              <w:right w:w="15" w:type="dxa"/>
            </w:tcMar>
            <w:vAlign w:val="center"/>
          </w:tcPr>
          <w:p w14:paraId="7EE8533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327</w:t>
            </w:r>
          </w:p>
        </w:tc>
        <w:tc>
          <w:tcPr>
            <w:tcW w:w="1567" w:type="dxa"/>
            <w:vMerge w:val="restart"/>
            <w:tcMar>
              <w:top w:w="15" w:type="dxa"/>
              <w:left w:w="15" w:type="dxa"/>
              <w:right w:w="15" w:type="dxa"/>
            </w:tcMar>
            <w:vAlign w:val="center"/>
          </w:tcPr>
          <w:p w14:paraId="1A8D67F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娱乐场所经营活动审批（国家清单第451项）</w:t>
            </w:r>
          </w:p>
        </w:tc>
        <w:tc>
          <w:tcPr>
            <w:tcW w:w="1583" w:type="dxa"/>
            <w:vMerge w:val="restart"/>
            <w:tcMar>
              <w:top w:w="15" w:type="dxa"/>
              <w:left w:w="15" w:type="dxa"/>
              <w:right w:w="15" w:type="dxa"/>
            </w:tcMar>
            <w:vAlign w:val="center"/>
          </w:tcPr>
          <w:p w14:paraId="1ADBD78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5D70D8A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2FE220D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《娱乐场所管理条例》</w:t>
            </w:r>
          </w:p>
        </w:tc>
        <w:tc>
          <w:tcPr>
            <w:tcW w:w="4666" w:type="dxa"/>
            <w:tcMar>
              <w:top w:w="15" w:type="dxa"/>
              <w:left w:w="15" w:type="dxa"/>
              <w:right w:w="15" w:type="dxa"/>
            </w:tcMar>
            <w:vAlign w:val="center"/>
          </w:tcPr>
          <w:p w14:paraId="57416B3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《娱乐场所管理条例》</w:t>
            </w:r>
          </w:p>
        </w:tc>
        <w:tc>
          <w:tcPr>
            <w:tcW w:w="2056" w:type="dxa"/>
            <w:vMerge w:val="restart"/>
            <w:tcMar>
              <w:top w:w="15" w:type="dxa"/>
              <w:left w:w="15" w:type="dxa"/>
              <w:right w:w="15" w:type="dxa"/>
            </w:tcMar>
            <w:vAlign w:val="center"/>
          </w:tcPr>
          <w:p w14:paraId="6AAE7619">
            <w:pPr>
              <w:rPr>
                <w:rFonts w:ascii="Times New Roman" w:hAnsi="Times New Roman" w:cs="Times New Roman"/>
                <w:color w:val="000000"/>
                <w:sz w:val="20"/>
                <w:szCs w:val="20"/>
              </w:rPr>
            </w:pPr>
          </w:p>
        </w:tc>
      </w:tr>
      <w:tr w14:paraId="3EDD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507" w:type="dxa"/>
            <w:vMerge w:val="continue"/>
            <w:tcMar>
              <w:top w:w="15" w:type="dxa"/>
              <w:left w:w="15" w:type="dxa"/>
              <w:right w:w="15" w:type="dxa"/>
            </w:tcMar>
            <w:vAlign w:val="center"/>
          </w:tcPr>
          <w:p w14:paraId="55C1AC0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DCD157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65954F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009CDA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6B4E0E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C7391F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1B003E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《娱乐场所管理办法》（文化部令第55号）</w:t>
            </w:r>
          </w:p>
        </w:tc>
        <w:tc>
          <w:tcPr>
            <w:tcW w:w="2056" w:type="dxa"/>
            <w:vMerge w:val="continue"/>
            <w:tcMar>
              <w:top w:w="15" w:type="dxa"/>
              <w:left w:w="15" w:type="dxa"/>
              <w:right w:w="15" w:type="dxa"/>
            </w:tcMar>
            <w:vAlign w:val="center"/>
          </w:tcPr>
          <w:p w14:paraId="6E095169">
            <w:pPr>
              <w:rPr>
                <w:rFonts w:ascii="Times New Roman" w:hAnsi="Times New Roman" w:cs="Times New Roman"/>
                <w:color w:val="000000"/>
                <w:sz w:val="20"/>
                <w:szCs w:val="20"/>
              </w:rPr>
            </w:pPr>
          </w:p>
        </w:tc>
      </w:tr>
      <w:tr w14:paraId="149A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02B239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134</w:t>
            </w:r>
          </w:p>
        </w:tc>
        <w:tc>
          <w:tcPr>
            <w:tcW w:w="507" w:type="dxa"/>
            <w:vMerge w:val="restart"/>
            <w:tcMar>
              <w:top w:w="15" w:type="dxa"/>
              <w:left w:w="15" w:type="dxa"/>
              <w:right w:w="15" w:type="dxa"/>
            </w:tcMar>
            <w:vAlign w:val="center"/>
          </w:tcPr>
          <w:p w14:paraId="3FEB1D9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328</w:t>
            </w:r>
          </w:p>
        </w:tc>
        <w:tc>
          <w:tcPr>
            <w:tcW w:w="1567" w:type="dxa"/>
            <w:vMerge w:val="restart"/>
            <w:tcMar>
              <w:top w:w="15" w:type="dxa"/>
              <w:left w:w="15" w:type="dxa"/>
              <w:right w:w="15" w:type="dxa"/>
            </w:tcMar>
            <w:vAlign w:val="center"/>
          </w:tcPr>
          <w:p w14:paraId="54AA234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互联网上网服务营业场所筹建审批（国家清单第452项）</w:t>
            </w:r>
          </w:p>
        </w:tc>
        <w:tc>
          <w:tcPr>
            <w:tcW w:w="1583" w:type="dxa"/>
            <w:vMerge w:val="restart"/>
            <w:tcMar>
              <w:top w:w="15" w:type="dxa"/>
              <w:left w:w="15" w:type="dxa"/>
              <w:right w:w="15" w:type="dxa"/>
            </w:tcMar>
            <w:vAlign w:val="center"/>
          </w:tcPr>
          <w:p w14:paraId="0381686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78C1034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1D9A843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《互联网上网服务营业场所管理条例》</w:t>
            </w:r>
          </w:p>
        </w:tc>
        <w:tc>
          <w:tcPr>
            <w:tcW w:w="4666" w:type="dxa"/>
            <w:tcMar>
              <w:top w:w="15" w:type="dxa"/>
              <w:left w:w="15" w:type="dxa"/>
              <w:right w:w="15" w:type="dxa"/>
            </w:tcMar>
            <w:vAlign w:val="center"/>
          </w:tcPr>
          <w:p w14:paraId="721C99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《互联网上网服务营业场所管理条例》</w:t>
            </w:r>
          </w:p>
        </w:tc>
        <w:tc>
          <w:tcPr>
            <w:tcW w:w="2056" w:type="dxa"/>
            <w:vMerge w:val="restart"/>
            <w:tcMar>
              <w:top w:w="15" w:type="dxa"/>
              <w:left w:w="15" w:type="dxa"/>
              <w:right w:w="15" w:type="dxa"/>
            </w:tcMar>
            <w:vAlign w:val="center"/>
          </w:tcPr>
          <w:p w14:paraId="7FF8A7E5">
            <w:pPr>
              <w:rPr>
                <w:rFonts w:ascii="Times New Roman" w:hAnsi="Times New Roman" w:cs="Times New Roman"/>
                <w:color w:val="000000"/>
                <w:sz w:val="20"/>
                <w:szCs w:val="20"/>
              </w:rPr>
            </w:pPr>
          </w:p>
        </w:tc>
      </w:tr>
      <w:tr w14:paraId="3C83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E51066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C4497C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1FCA92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12045E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76C9C8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D632D7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9ACC12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《文化部关于印发</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公众聚集文化经营场所审核公示暂行办法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的通知》（文市发〔2003〕31号）</w:t>
            </w:r>
          </w:p>
        </w:tc>
        <w:tc>
          <w:tcPr>
            <w:tcW w:w="2056" w:type="dxa"/>
            <w:vMerge w:val="continue"/>
            <w:tcMar>
              <w:top w:w="15" w:type="dxa"/>
              <w:left w:w="15" w:type="dxa"/>
              <w:right w:w="15" w:type="dxa"/>
            </w:tcMar>
            <w:vAlign w:val="center"/>
          </w:tcPr>
          <w:p w14:paraId="1C192027">
            <w:pPr>
              <w:rPr>
                <w:rFonts w:ascii="Times New Roman" w:hAnsi="Times New Roman" w:cs="Times New Roman"/>
                <w:color w:val="000000"/>
                <w:sz w:val="20"/>
                <w:szCs w:val="20"/>
              </w:rPr>
            </w:pPr>
          </w:p>
        </w:tc>
      </w:tr>
      <w:tr w14:paraId="4119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A0FAC1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16D6F8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FCDFF9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940BF9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8731B4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A86788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1805076">
            <w:pPr>
              <w:widowControl/>
              <w:textAlignment w:val="center"/>
              <w:rPr>
                <w:rFonts w:ascii="Times New Roman" w:hAnsi="Times New Roman" w:cs="Times New Roman"/>
                <w:color w:val="000000"/>
                <w:sz w:val="20"/>
                <w:szCs w:val="20"/>
              </w:rPr>
            </w:pPr>
            <w:r>
              <w:rPr>
                <w:rStyle w:val="9"/>
                <w:rFonts w:hint="default" w:ascii="Times New Roman" w:hAnsi="Times New Roman" w:eastAsia="仿宋_GB2312" w:cs="Times New Roman"/>
                <w:sz w:val="20"/>
                <w:szCs w:val="20"/>
              </w:rPr>
              <w:t>《文化和旅游部关于进一步优化营商环境推动互联网上网服务行业规范发展的通知》（文旅市场发</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2020</w:t>
            </w:r>
            <w:r>
              <w:rPr>
                <w:rStyle w:val="10"/>
                <w:rFonts w:ascii="Times New Roman" w:hAnsi="Times New Roman" w:eastAsia="仿宋_GB2312" w:cs="Times New Roman"/>
                <w:sz w:val="20"/>
                <w:szCs w:val="20"/>
              </w:rPr>
              <w:t>〕</w:t>
            </w:r>
            <w:r>
              <w:rPr>
                <w:rStyle w:val="9"/>
                <w:rFonts w:hint="default" w:ascii="Times New Roman" w:hAnsi="Times New Roman" w:eastAsia="仿宋_GB2312" w:cs="Times New Roman"/>
                <w:sz w:val="20"/>
                <w:szCs w:val="20"/>
              </w:rPr>
              <w:t>86号）</w:t>
            </w:r>
          </w:p>
        </w:tc>
        <w:tc>
          <w:tcPr>
            <w:tcW w:w="2056" w:type="dxa"/>
            <w:vMerge w:val="continue"/>
            <w:tcMar>
              <w:top w:w="15" w:type="dxa"/>
              <w:left w:w="15" w:type="dxa"/>
              <w:right w:w="15" w:type="dxa"/>
            </w:tcMar>
            <w:vAlign w:val="center"/>
          </w:tcPr>
          <w:p w14:paraId="65410F37">
            <w:pPr>
              <w:rPr>
                <w:rFonts w:ascii="Times New Roman" w:hAnsi="Times New Roman" w:cs="Times New Roman"/>
                <w:color w:val="000000"/>
                <w:sz w:val="20"/>
                <w:szCs w:val="20"/>
              </w:rPr>
            </w:pPr>
          </w:p>
        </w:tc>
      </w:tr>
      <w:tr w14:paraId="67D6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542CD2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135</w:t>
            </w:r>
          </w:p>
        </w:tc>
        <w:tc>
          <w:tcPr>
            <w:tcW w:w="507" w:type="dxa"/>
            <w:vMerge w:val="restart"/>
            <w:tcMar>
              <w:top w:w="15" w:type="dxa"/>
              <w:left w:w="15" w:type="dxa"/>
              <w:right w:w="15" w:type="dxa"/>
            </w:tcMar>
            <w:vAlign w:val="center"/>
          </w:tcPr>
          <w:p w14:paraId="3695930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329</w:t>
            </w:r>
          </w:p>
        </w:tc>
        <w:tc>
          <w:tcPr>
            <w:tcW w:w="1567" w:type="dxa"/>
            <w:vMerge w:val="restart"/>
            <w:tcMar>
              <w:top w:w="15" w:type="dxa"/>
              <w:left w:w="15" w:type="dxa"/>
              <w:right w:w="15" w:type="dxa"/>
            </w:tcMar>
            <w:vAlign w:val="center"/>
          </w:tcPr>
          <w:p w14:paraId="69FD180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互联网上网服务经营活动审批（国家清单第453项）</w:t>
            </w:r>
          </w:p>
        </w:tc>
        <w:tc>
          <w:tcPr>
            <w:tcW w:w="1583" w:type="dxa"/>
            <w:vMerge w:val="restart"/>
            <w:tcMar>
              <w:top w:w="15" w:type="dxa"/>
              <w:left w:w="15" w:type="dxa"/>
              <w:right w:w="15" w:type="dxa"/>
            </w:tcMar>
            <w:vAlign w:val="center"/>
          </w:tcPr>
          <w:p w14:paraId="75E9172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55541A5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708AC6B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《互联网上网服务营业场所管理条例》</w:t>
            </w:r>
          </w:p>
        </w:tc>
        <w:tc>
          <w:tcPr>
            <w:tcW w:w="4666" w:type="dxa"/>
            <w:tcMar>
              <w:top w:w="15" w:type="dxa"/>
              <w:left w:w="15" w:type="dxa"/>
              <w:right w:w="15" w:type="dxa"/>
            </w:tcMar>
            <w:vAlign w:val="center"/>
          </w:tcPr>
          <w:p w14:paraId="374BA64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《互联网上网服务营业场所管理条例》</w:t>
            </w:r>
          </w:p>
        </w:tc>
        <w:tc>
          <w:tcPr>
            <w:tcW w:w="2056" w:type="dxa"/>
            <w:vMerge w:val="restart"/>
            <w:tcMar>
              <w:top w:w="15" w:type="dxa"/>
              <w:left w:w="15" w:type="dxa"/>
              <w:right w:w="15" w:type="dxa"/>
            </w:tcMar>
            <w:vAlign w:val="center"/>
          </w:tcPr>
          <w:p w14:paraId="08E3A94E">
            <w:pPr>
              <w:rPr>
                <w:rFonts w:ascii="Times New Roman" w:hAnsi="Times New Roman" w:cs="Times New Roman"/>
                <w:color w:val="000000"/>
                <w:sz w:val="20"/>
                <w:szCs w:val="20"/>
              </w:rPr>
            </w:pPr>
          </w:p>
        </w:tc>
      </w:tr>
      <w:tr w14:paraId="198C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C487D3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7BCD5F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18DFCB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F206FE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2B41AF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B6B244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920B73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《文化和旅游部关于进一步优化营商环境推动互联网上网服务行业规范发展的通知》（文旅市场发〔2020〕86号）</w:t>
            </w:r>
          </w:p>
        </w:tc>
        <w:tc>
          <w:tcPr>
            <w:tcW w:w="2056" w:type="dxa"/>
            <w:vMerge w:val="continue"/>
            <w:tcMar>
              <w:top w:w="15" w:type="dxa"/>
              <w:left w:w="15" w:type="dxa"/>
              <w:right w:w="15" w:type="dxa"/>
            </w:tcMar>
            <w:vAlign w:val="center"/>
          </w:tcPr>
          <w:p w14:paraId="4F9D246C">
            <w:pPr>
              <w:rPr>
                <w:rFonts w:ascii="Times New Roman" w:hAnsi="Times New Roman" w:cs="Times New Roman"/>
                <w:color w:val="000000"/>
                <w:sz w:val="20"/>
                <w:szCs w:val="20"/>
              </w:rPr>
            </w:pPr>
          </w:p>
        </w:tc>
      </w:tr>
      <w:tr w14:paraId="0BE7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6E9E4BE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136</w:t>
            </w:r>
          </w:p>
        </w:tc>
        <w:tc>
          <w:tcPr>
            <w:tcW w:w="507" w:type="dxa"/>
            <w:tcMar>
              <w:top w:w="15" w:type="dxa"/>
              <w:left w:w="15" w:type="dxa"/>
              <w:right w:w="15" w:type="dxa"/>
            </w:tcMar>
            <w:vAlign w:val="center"/>
          </w:tcPr>
          <w:p w14:paraId="5DA38AE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338</w:t>
            </w:r>
          </w:p>
        </w:tc>
        <w:tc>
          <w:tcPr>
            <w:tcW w:w="1567" w:type="dxa"/>
            <w:tcMar>
              <w:top w:w="15" w:type="dxa"/>
              <w:left w:w="15" w:type="dxa"/>
              <w:right w:w="15" w:type="dxa"/>
            </w:tcMar>
            <w:vAlign w:val="center"/>
          </w:tcPr>
          <w:p w14:paraId="5B56CF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饮用水供水单位卫生许可（国家清单第469项）</w:t>
            </w:r>
          </w:p>
        </w:tc>
        <w:tc>
          <w:tcPr>
            <w:tcW w:w="1583" w:type="dxa"/>
            <w:tcMar>
              <w:top w:w="15" w:type="dxa"/>
              <w:left w:w="15" w:type="dxa"/>
              <w:right w:w="15" w:type="dxa"/>
            </w:tcMar>
            <w:vAlign w:val="center"/>
          </w:tcPr>
          <w:p w14:paraId="35D51BD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马尔康市卫健局</w:t>
            </w:r>
          </w:p>
        </w:tc>
        <w:tc>
          <w:tcPr>
            <w:tcW w:w="1464" w:type="dxa"/>
            <w:tcMar>
              <w:top w:w="15" w:type="dxa"/>
              <w:left w:w="15" w:type="dxa"/>
              <w:right w:w="15" w:type="dxa"/>
            </w:tcMar>
            <w:vAlign w:val="center"/>
          </w:tcPr>
          <w:p w14:paraId="493EC93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18B4FD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《中华人民共和国传染病防治法》</w:t>
            </w:r>
          </w:p>
        </w:tc>
        <w:tc>
          <w:tcPr>
            <w:tcW w:w="4666" w:type="dxa"/>
            <w:tcMar>
              <w:top w:w="15" w:type="dxa"/>
              <w:left w:w="15" w:type="dxa"/>
              <w:right w:w="15" w:type="dxa"/>
            </w:tcMar>
            <w:vAlign w:val="center"/>
          </w:tcPr>
          <w:p w14:paraId="2799B8C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《生活饮用水卫生监督管理办法》</w:t>
            </w:r>
            <w:r>
              <w:rPr>
                <w:rFonts w:hint="eastAsia" w:ascii="Times New Roman" w:hAnsi="Times New Roman" w:cs="Times New Roman"/>
                <w:color w:val="000000"/>
                <w:sz w:val="20"/>
                <w:szCs w:val="20"/>
              </w:rPr>
              <w:t>(建设部、卫生部令第53号公布，住房城乡建设部、国家卫生计生委令第31号修正）</w:t>
            </w:r>
          </w:p>
        </w:tc>
        <w:tc>
          <w:tcPr>
            <w:tcW w:w="2056" w:type="dxa"/>
            <w:tcMar>
              <w:top w:w="15" w:type="dxa"/>
              <w:left w:w="15" w:type="dxa"/>
              <w:right w:w="15" w:type="dxa"/>
            </w:tcMar>
            <w:vAlign w:val="center"/>
          </w:tcPr>
          <w:p w14:paraId="70A9E522">
            <w:pPr>
              <w:rPr>
                <w:rFonts w:ascii="Times New Roman" w:hAnsi="Times New Roman" w:cs="Times New Roman"/>
                <w:color w:val="000000"/>
                <w:sz w:val="20"/>
                <w:szCs w:val="20"/>
              </w:rPr>
            </w:pPr>
          </w:p>
        </w:tc>
      </w:tr>
      <w:tr w14:paraId="43EC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0B1C31C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137</w:t>
            </w:r>
          </w:p>
        </w:tc>
        <w:tc>
          <w:tcPr>
            <w:tcW w:w="507" w:type="dxa"/>
            <w:tcMar>
              <w:top w:w="15" w:type="dxa"/>
              <w:left w:w="15" w:type="dxa"/>
              <w:right w:w="15" w:type="dxa"/>
            </w:tcMar>
            <w:vAlign w:val="center"/>
          </w:tcPr>
          <w:p w14:paraId="684D486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339</w:t>
            </w:r>
          </w:p>
        </w:tc>
        <w:tc>
          <w:tcPr>
            <w:tcW w:w="1567" w:type="dxa"/>
            <w:tcMar>
              <w:top w:w="15" w:type="dxa"/>
              <w:left w:w="15" w:type="dxa"/>
              <w:right w:w="15" w:type="dxa"/>
            </w:tcMar>
            <w:vAlign w:val="center"/>
          </w:tcPr>
          <w:p w14:paraId="61CF05B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公共场所卫生许可（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第470项）</w:t>
            </w:r>
          </w:p>
        </w:tc>
        <w:tc>
          <w:tcPr>
            <w:tcW w:w="1583" w:type="dxa"/>
            <w:tcMar>
              <w:top w:w="15" w:type="dxa"/>
              <w:left w:w="15" w:type="dxa"/>
              <w:right w:w="15" w:type="dxa"/>
            </w:tcMar>
            <w:vAlign w:val="center"/>
          </w:tcPr>
          <w:p w14:paraId="5C42731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tcMar>
              <w:top w:w="15" w:type="dxa"/>
              <w:left w:w="15" w:type="dxa"/>
              <w:right w:w="15" w:type="dxa"/>
            </w:tcMar>
            <w:vAlign w:val="center"/>
          </w:tcPr>
          <w:p w14:paraId="388DA83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5EECB0D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《公共场所卫生管理条例》</w:t>
            </w:r>
          </w:p>
        </w:tc>
        <w:tc>
          <w:tcPr>
            <w:tcW w:w="4666" w:type="dxa"/>
            <w:tcMar>
              <w:top w:w="15" w:type="dxa"/>
              <w:left w:w="15" w:type="dxa"/>
              <w:right w:w="15" w:type="dxa"/>
            </w:tcMar>
            <w:vAlign w:val="center"/>
          </w:tcPr>
          <w:p w14:paraId="50DB36C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《公共场所卫生管理条例》</w:t>
            </w:r>
          </w:p>
        </w:tc>
        <w:tc>
          <w:tcPr>
            <w:tcW w:w="2056" w:type="dxa"/>
            <w:tcMar>
              <w:top w:w="15" w:type="dxa"/>
              <w:left w:w="15" w:type="dxa"/>
              <w:right w:w="15" w:type="dxa"/>
            </w:tcMar>
            <w:vAlign w:val="center"/>
          </w:tcPr>
          <w:p w14:paraId="088F0952">
            <w:pPr>
              <w:rPr>
                <w:rFonts w:ascii="Times New Roman" w:hAnsi="Times New Roman" w:cs="Times New Roman"/>
                <w:color w:val="000000"/>
                <w:sz w:val="20"/>
                <w:szCs w:val="20"/>
              </w:rPr>
            </w:pPr>
          </w:p>
        </w:tc>
      </w:tr>
      <w:tr w14:paraId="1AF2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B29A24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138</w:t>
            </w:r>
          </w:p>
        </w:tc>
        <w:tc>
          <w:tcPr>
            <w:tcW w:w="507" w:type="dxa"/>
            <w:vMerge w:val="restart"/>
            <w:tcMar>
              <w:top w:w="15" w:type="dxa"/>
              <w:left w:w="15" w:type="dxa"/>
              <w:right w:w="15" w:type="dxa"/>
            </w:tcMar>
            <w:vAlign w:val="center"/>
          </w:tcPr>
          <w:p w14:paraId="6F0E17F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344</w:t>
            </w:r>
          </w:p>
        </w:tc>
        <w:tc>
          <w:tcPr>
            <w:tcW w:w="1567" w:type="dxa"/>
            <w:vMerge w:val="restart"/>
            <w:tcMar>
              <w:top w:w="15" w:type="dxa"/>
              <w:left w:w="15" w:type="dxa"/>
              <w:right w:w="15" w:type="dxa"/>
            </w:tcMar>
            <w:vAlign w:val="center"/>
          </w:tcPr>
          <w:p w14:paraId="060F221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医疗机构建设项目放射性职业病危害预评价报告审核（国家清单476项）</w:t>
            </w:r>
          </w:p>
        </w:tc>
        <w:tc>
          <w:tcPr>
            <w:tcW w:w="1583" w:type="dxa"/>
            <w:vMerge w:val="restart"/>
            <w:tcMar>
              <w:top w:w="15" w:type="dxa"/>
              <w:left w:w="15" w:type="dxa"/>
              <w:right w:w="15" w:type="dxa"/>
            </w:tcMar>
            <w:vAlign w:val="center"/>
          </w:tcPr>
          <w:p w14:paraId="2DD24E5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34C09E8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059D9CC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《中华人民共和国职业病防治法》</w:t>
            </w:r>
          </w:p>
        </w:tc>
        <w:tc>
          <w:tcPr>
            <w:tcW w:w="4666" w:type="dxa"/>
            <w:tcMar>
              <w:top w:w="15" w:type="dxa"/>
              <w:left w:w="15" w:type="dxa"/>
              <w:right w:w="15" w:type="dxa"/>
            </w:tcMar>
            <w:vAlign w:val="center"/>
          </w:tcPr>
          <w:p w14:paraId="6D12F17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《中华人民共和国职业病防治法》</w:t>
            </w:r>
          </w:p>
        </w:tc>
        <w:tc>
          <w:tcPr>
            <w:tcW w:w="2056" w:type="dxa"/>
            <w:vMerge w:val="restart"/>
            <w:tcMar>
              <w:top w:w="15" w:type="dxa"/>
              <w:left w:w="15" w:type="dxa"/>
              <w:right w:w="15" w:type="dxa"/>
            </w:tcMar>
            <w:vAlign w:val="center"/>
          </w:tcPr>
          <w:p w14:paraId="5CBAC190">
            <w:pPr>
              <w:rPr>
                <w:rFonts w:ascii="Times New Roman" w:hAnsi="Times New Roman" w:cs="Times New Roman"/>
                <w:color w:val="000000"/>
                <w:sz w:val="20"/>
                <w:szCs w:val="20"/>
              </w:rPr>
            </w:pPr>
          </w:p>
        </w:tc>
      </w:tr>
      <w:tr w14:paraId="58CE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3" w:hRule="atLeast"/>
          <w:jc w:val="center"/>
        </w:trPr>
        <w:tc>
          <w:tcPr>
            <w:tcW w:w="507" w:type="dxa"/>
            <w:vMerge w:val="continue"/>
            <w:tcMar>
              <w:top w:w="15" w:type="dxa"/>
              <w:left w:w="15" w:type="dxa"/>
              <w:right w:w="15" w:type="dxa"/>
            </w:tcMar>
            <w:vAlign w:val="center"/>
          </w:tcPr>
          <w:p w14:paraId="6944147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D07F6C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568134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B9FE1C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8BBEB9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00770D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AD7A3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《放射诊疗管理规定》（卫生部令第46号公布，国家卫生计生委令第8号修正）</w:t>
            </w:r>
          </w:p>
        </w:tc>
        <w:tc>
          <w:tcPr>
            <w:tcW w:w="2056" w:type="dxa"/>
            <w:vMerge w:val="continue"/>
            <w:tcMar>
              <w:top w:w="15" w:type="dxa"/>
              <w:left w:w="15" w:type="dxa"/>
              <w:right w:w="15" w:type="dxa"/>
            </w:tcMar>
            <w:vAlign w:val="center"/>
          </w:tcPr>
          <w:p w14:paraId="39F1ACE4">
            <w:pPr>
              <w:rPr>
                <w:rFonts w:ascii="Times New Roman" w:hAnsi="Times New Roman" w:cs="Times New Roman"/>
                <w:color w:val="000000"/>
                <w:sz w:val="20"/>
                <w:szCs w:val="20"/>
              </w:rPr>
            </w:pPr>
          </w:p>
        </w:tc>
      </w:tr>
      <w:tr w14:paraId="3520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3F5178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139</w:t>
            </w:r>
          </w:p>
        </w:tc>
        <w:tc>
          <w:tcPr>
            <w:tcW w:w="507" w:type="dxa"/>
            <w:vMerge w:val="restart"/>
            <w:tcMar>
              <w:top w:w="15" w:type="dxa"/>
              <w:left w:w="15" w:type="dxa"/>
              <w:right w:w="15" w:type="dxa"/>
            </w:tcMar>
            <w:vAlign w:val="center"/>
          </w:tcPr>
          <w:p w14:paraId="4982DAF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345</w:t>
            </w:r>
          </w:p>
        </w:tc>
        <w:tc>
          <w:tcPr>
            <w:tcW w:w="1567" w:type="dxa"/>
            <w:vMerge w:val="restart"/>
            <w:tcMar>
              <w:top w:w="15" w:type="dxa"/>
              <w:left w:w="15" w:type="dxa"/>
              <w:right w:w="15" w:type="dxa"/>
            </w:tcMar>
            <w:vAlign w:val="center"/>
          </w:tcPr>
          <w:p w14:paraId="3D4FA96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医疗机构建设项目放射性职业病防护设施竣工验收（国家清单第477项）</w:t>
            </w:r>
          </w:p>
        </w:tc>
        <w:tc>
          <w:tcPr>
            <w:tcW w:w="1583" w:type="dxa"/>
            <w:vMerge w:val="restart"/>
            <w:tcMar>
              <w:top w:w="15" w:type="dxa"/>
              <w:left w:w="15" w:type="dxa"/>
              <w:right w:w="15" w:type="dxa"/>
            </w:tcMar>
            <w:vAlign w:val="center"/>
          </w:tcPr>
          <w:p w14:paraId="152DDA4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4DA8DB9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0964EB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《中华人民共和国职业病防治法》</w:t>
            </w:r>
          </w:p>
        </w:tc>
        <w:tc>
          <w:tcPr>
            <w:tcW w:w="4666" w:type="dxa"/>
            <w:tcMar>
              <w:top w:w="15" w:type="dxa"/>
              <w:left w:w="15" w:type="dxa"/>
              <w:right w:w="15" w:type="dxa"/>
            </w:tcMar>
            <w:vAlign w:val="center"/>
          </w:tcPr>
          <w:p w14:paraId="3583905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《中华人民共和国职业病防治法》</w:t>
            </w:r>
          </w:p>
        </w:tc>
        <w:tc>
          <w:tcPr>
            <w:tcW w:w="2056" w:type="dxa"/>
            <w:vMerge w:val="restart"/>
            <w:tcMar>
              <w:top w:w="15" w:type="dxa"/>
              <w:left w:w="15" w:type="dxa"/>
              <w:right w:w="15" w:type="dxa"/>
            </w:tcMar>
            <w:vAlign w:val="center"/>
          </w:tcPr>
          <w:p w14:paraId="333EF19A">
            <w:pPr>
              <w:rPr>
                <w:rFonts w:ascii="Times New Roman" w:hAnsi="Times New Roman" w:cs="Times New Roman"/>
                <w:color w:val="000000"/>
                <w:sz w:val="20"/>
                <w:szCs w:val="20"/>
              </w:rPr>
            </w:pPr>
          </w:p>
        </w:tc>
      </w:tr>
      <w:tr w14:paraId="4218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8" w:hRule="atLeast"/>
          <w:jc w:val="center"/>
        </w:trPr>
        <w:tc>
          <w:tcPr>
            <w:tcW w:w="507" w:type="dxa"/>
            <w:vMerge w:val="continue"/>
            <w:tcMar>
              <w:top w:w="15" w:type="dxa"/>
              <w:left w:w="15" w:type="dxa"/>
              <w:right w:w="15" w:type="dxa"/>
            </w:tcMar>
            <w:vAlign w:val="center"/>
          </w:tcPr>
          <w:p w14:paraId="1BD9BEA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AB43ED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9F53B7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FAE054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79A4A7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020FC0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4DA44E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《放射诊疗管理规定》（卫生部令第46号公布，国家卫生计生委令第8号修正）</w:t>
            </w:r>
          </w:p>
        </w:tc>
        <w:tc>
          <w:tcPr>
            <w:tcW w:w="2056" w:type="dxa"/>
            <w:vMerge w:val="continue"/>
            <w:tcMar>
              <w:top w:w="15" w:type="dxa"/>
              <w:left w:w="15" w:type="dxa"/>
              <w:right w:w="15" w:type="dxa"/>
            </w:tcMar>
            <w:vAlign w:val="center"/>
          </w:tcPr>
          <w:p w14:paraId="651314D9">
            <w:pPr>
              <w:rPr>
                <w:rFonts w:ascii="Times New Roman" w:hAnsi="Times New Roman" w:cs="Times New Roman"/>
                <w:color w:val="000000"/>
                <w:sz w:val="20"/>
                <w:szCs w:val="20"/>
              </w:rPr>
            </w:pPr>
          </w:p>
        </w:tc>
      </w:tr>
      <w:tr w14:paraId="0E17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507" w:type="dxa"/>
            <w:tcMar>
              <w:top w:w="15" w:type="dxa"/>
              <w:left w:w="15" w:type="dxa"/>
              <w:right w:w="15" w:type="dxa"/>
            </w:tcMar>
            <w:vAlign w:val="center"/>
          </w:tcPr>
          <w:p w14:paraId="2775DF2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140</w:t>
            </w:r>
          </w:p>
        </w:tc>
        <w:tc>
          <w:tcPr>
            <w:tcW w:w="507" w:type="dxa"/>
            <w:tcMar>
              <w:top w:w="15" w:type="dxa"/>
              <w:left w:w="15" w:type="dxa"/>
              <w:right w:w="15" w:type="dxa"/>
            </w:tcMar>
            <w:vAlign w:val="center"/>
          </w:tcPr>
          <w:p w14:paraId="53BEF2A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346</w:t>
            </w:r>
          </w:p>
        </w:tc>
        <w:tc>
          <w:tcPr>
            <w:tcW w:w="1567" w:type="dxa"/>
            <w:tcMar>
              <w:top w:w="15" w:type="dxa"/>
              <w:left w:w="15" w:type="dxa"/>
              <w:right w:w="15" w:type="dxa"/>
            </w:tcMar>
            <w:vAlign w:val="center"/>
          </w:tcPr>
          <w:p w14:paraId="2C939D8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医疗机构设置审批（国家清单第478项）</w:t>
            </w:r>
          </w:p>
        </w:tc>
        <w:tc>
          <w:tcPr>
            <w:tcW w:w="1583" w:type="dxa"/>
            <w:tcMar>
              <w:top w:w="15" w:type="dxa"/>
              <w:left w:w="15" w:type="dxa"/>
              <w:right w:w="15" w:type="dxa"/>
            </w:tcMar>
            <w:vAlign w:val="center"/>
          </w:tcPr>
          <w:p w14:paraId="4D1B4F1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tcMar>
              <w:top w:w="15" w:type="dxa"/>
              <w:left w:w="15" w:type="dxa"/>
              <w:right w:w="15" w:type="dxa"/>
            </w:tcMar>
            <w:vAlign w:val="center"/>
          </w:tcPr>
          <w:p w14:paraId="74ECC39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6C01345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w:t>
            </w:r>
          </w:p>
        </w:tc>
        <w:tc>
          <w:tcPr>
            <w:tcW w:w="4666" w:type="dxa"/>
            <w:tcMar>
              <w:top w:w="15" w:type="dxa"/>
              <w:left w:w="15" w:type="dxa"/>
              <w:right w:w="15" w:type="dxa"/>
            </w:tcMar>
            <w:vAlign w:val="center"/>
          </w:tcPr>
          <w:p w14:paraId="1A80697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w:t>
            </w:r>
          </w:p>
        </w:tc>
        <w:tc>
          <w:tcPr>
            <w:tcW w:w="2056" w:type="dxa"/>
            <w:tcMar>
              <w:top w:w="15" w:type="dxa"/>
              <w:left w:w="15" w:type="dxa"/>
              <w:right w:w="15" w:type="dxa"/>
            </w:tcMar>
            <w:vAlign w:val="center"/>
          </w:tcPr>
          <w:p w14:paraId="4413F1F5">
            <w:pPr>
              <w:rPr>
                <w:rFonts w:ascii="Times New Roman" w:hAnsi="Times New Roman" w:cs="Times New Roman"/>
                <w:color w:val="000000"/>
                <w:sz w:val="20"/>
                <w:szCs w:val="20"/>
              </w:rPr>
            </w:pPr>
          </w:p>
        </w:tc>
      </w:tr>
      <w:tr w14:paraId="7F80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507" w:type="dxa"/>
            <w:tcMar>
              <w:top w:w="15" w:type="dxa"/>
              <w:left w:w="15" w:type="dxa"/>
              <w:right w:w="15" w:type="dxa"/>
            </w:tcMar>
            <w:vAlign w:val="center"/>
          </w:tcPr>
          <w:p w14:paraId="7E7CE9F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141</w:t>
            </w:r>
          </w:p>
        </w:tc>
        <w:tc>
          <w:tcPr>
            <w:tcW w:w="507" w:type="dxa"/>
            <w:tcMar>
              <w:top w:w="15" w:type="dxa"/>
              <w:left w:w="15" w:type="dxa"/>
              <w:right w:w="15" w:type="dxa"/>
            </w:tcMar>
            <w:vAlign w:val="center"/>
          </w:tcPr>
          <w:p w14:paraId="55FCEC8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347</w:t>
            </w:r>
          </w:p>
        </w:tc>
        <w:tc>
          <w:tcPr>
            <w:tcW w:w="1567" w:type="dxa"/>
            <w:tcMar>
              <w:top w:w="15" w:type="dxa"/>
              <w:left w:w="15" w:type="dxa"/>
              <w:right w:w="15" w:type="dxa"/>
            </w:tcMar>
            <w:vAlign w:val="center"/>
          </w:tcPr>
          <w:p w14:paraId="3E99AF3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医疗机构执业登记（国家清单第479项）</w:t>
            </w:r>
          </w:p>
        </w:tc>
        <w:tc>
          <w:tcPr>
            <w:tcW w:w="1583" w:type="dxa"/>
            <w:tcMar>
              <w:top w:w="15" w:type="dxa"/>
              <w:left w:w="15" w:type="dxa"/>
              <w:right w:w="15" w:type="dxa"/>
            </w:tcMar>
            <w:vAlign w:val="center"/>
          </w:tcPr>
          <w:p w14:paraId="339BC8D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tcMar>
              <w:top w:w="15" w:type="dxa"/>
              <w:left w:w="15" w:type="dxa"/>
              <w:right w:w="15" w:type="dxa"/>
            </w:tcMar>
            <w:vAlign w:val="center"/>
          </w:tcPr>
          <w:p w14:paraId="4BE94A0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48385E8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w:t>
            </w:r>
          </w:p>
        </w:tc>
        <w:tc>
          <w:tcPr>
            <w:tcW w:w="4666" w:type="dxa"/>
            <w:tcMar>
              <w:top w:w="15" w:type="dxa"/>
              <w:left w:w="15" w:type="dxa"/>
              <w:right w:w="15" w:type="dxa"/>
            </w:tcMar>
            <w:vAlign w:val="center"/>
          </w:tcPr>
          <w:p w14:paraId="06B1F63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w:t>
            </w:r>
          </w:p>
        </w:tc>
        <w:tc>
          <w:tcPr>
            <w:tcW w:w="2056" w:type="dxa"/>
            <w:tcMar>
              <w:top w:w="15" w:type="dxa"/>
              <w:left w:w="15" w:type="dxa"/>
              <w:right w:w="15" w:type="dxa"/>
            </w:tcMar>
            <w:vAlign w:val="center"/>
          </w:tcPr>
          <w:p w14:paraId="1C4D83E5">
            <w:pPr>
              <w:rPr>
                <w:rFonts w:ascii="Times New Roman" w:hAnsi="Times New Roman" w:cs="Times New Roman"/>
                <w:color w:val="000000"/>
                <w:sz w:val="20"/>
                <w:szCs w:val="20"/>
              </w:rPr>
            </w:pPr>
          </w:p>
        </w:tc>
      </w:tr>
      <w:tr w14:paraId="25C2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DA3A0F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142</w:t>
            </w:r>
          </w:p>
        </w:tc>
        <w:tc>
          <w:tcPr>
            <w:tcW w:w="507" w:type="dxa"/>
            <w:vMerge w:val="restart"/>
            <w:tcMar>
              <w:top w:w="15" w:type="dxa"/>
              <w:left w:w="15" w:type="dxa"/>
              <w:right w:w="15" w:type="dxa"/>
            </w:tcMar>
            <w:vAlign w:val="center"/>
          </w:tcPr>
          <w:p w14:paraId="5B523A6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349</w:t>
            </w:r>
          </w:p>
        </w:tc>
        <w:tc>
          <w:tcPr>
            <w:tcW w:w="1567" w:type="dxa"/>
            <w:vMerge w:val="restart"/>
            <w:tcMar>
              <w:top w:w="15" w:type="dxa"/>
              <w:left w:w="15" w:type="dxa"/>
              <w:right w:w="15" w:type="dxa"/>
            </w:tcMar>
            <w:vAlign w:val="center"/>
          </w:tcPr>
          <w:p w14:paraId="50FD8EC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母婴保健技术服务机构执业许可（国家清单第481项）</w:t>
            </w:r>
          </w:p>
        </w:tc>
        <w:tc>
          <w:tcPr>
            <w:tcW w:w="1583" w:type="dxa"/>
            <w:vMerge w:val="restart"/>
            <w:tcMar>
              <w:top w:w="15" w:type="dxa"/>
              <w:left w:w="15" w:type="dxa"/>
              <w:right w:w="15" w:type="dxa"/>
            </w:tcMar>
            <w:vAlign w:val="center"/>
          </w:tcPr>
          <w:p w14:paraId="632F909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71C7448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46D044A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《中华人民共和国母婴保健法》</w:t>
            </w:r>
          </w:p>
        </w:tc>
        <w:tc>
          <w:tcPr>
            <w:tcW w:w="4666" w:type="dxa"/>
            <w:tcMar>
              <w:top w:w="15" w:type="dxa"/>
              <w:left w:w="15" w:type="dxa"/>
              <w:right w:w="15" w:type="dxa"/>
            </w:tcMar>
            <w:vAlign w:val="center"/>
          </w:tcPr>
          <w:p w14:paraId="7E0D00E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《中华人民共和国母婴保健法实施办法》</w:t>
            </w:r>
          </w:p>
        </w:tc>
        <w:tc>
          <w:tcPr>
            <w:tcW w:w="2056" w:type="dxa"/>
            <w:vMerge w:val="restart"/>
            <w:tcMar>
              <w:top w:w="15" w:type="dxa"/>
              <w:left w:w="15" w:type="dxa"/>
              <w:right w:w="15" w:type="dxa"/>
            </w:tcMar>
            <w:vAlign w:val="center"/>
          </w:tcPr>
          <w:p w14:paraId="06DAE0DD">
            <w:pPr>
              <w:rPr>
                <w:rFonts w:ascii="Times New Roman" w:hAnsi="Times New Roman" w:cs="Times New Roman"/>
                <w:color w:val="000000"/>
                <w:sz w:val="20"/>
                <w:szCs w:val="20"/>
              </w:rPr>
            </w:pPr>
          </w:p>
        </w:tc>
      </w:tr>
      <w:tr w14:paraId="0F2A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CFF76B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9270FB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C16D53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161ABB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1ECCFF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26A284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BE0134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《母婴保健专项技术服务许可及人员资格管理办法》（卫妇发〔1995〕7号公布，国家卫生健康委令第7号修正）</w:t>
            </w:r>
          </w:p>
        </w:tc>
        <w:tc>
          <w:tcPr>
            <w:tcW w:w="2056" w:type="dxa"/>
            <w:vMerge w:val="continue"/>
            <w:tcMar>
              <w:top w:w="15" w:type="dxa"/>
              <w:left w:w="15" w:type="dxa"/>
              <w:right w:w="15" w:type="dxa"/>
            </w:tcMar>
            <w:vAlign w:val="center"/>
          </w:tcPr>
          <w:p w14:paraId="7F5ED04F">
            <w:pPr>
              <w:rPr>
                <w:rFonts w:ascii="Times New Roman" w:hAnsi="Times New Roman" w:cs="Times New Roman"/>
                <w:color w:val="000000"/>
                <w:sz w:val="20"/>
                <w:szCs w:val="20"/>
              </w:rPr>
            </w:pPr>
          </w:p>
        </w:tc>
      </w:tr>
      <w:tr w14:paraId="5336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13A03C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EAD91D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32A7D5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ADA4F3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C019EC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B25D0E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0A2948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《四川省〈中华人民共和国母婴保健法〉实施办法》</w:t>
            </w:r>
          </w:p>
        </w:tc>
        <w:tc>
          <w:tcPr>
            <w:tcW w:w="2056" w:type="dxa"/>
            <w:vMerge w:val="continue"/>
            <w:tcMar>
              <w:top w:w="15" w:type="dxa"/>
              <w:left w:w="15" w:type="dxa"/>
              <w:right w:w="15" w:type="dxa"/>
            </w:tcMar>
            <w:vAlign w:val="center"/>
          </w:tcPr>
          <w:p w14:paraId="1E7A981E">
            <w:pPr>
              <w:rPr>
                <w:rFonts w:ascii="Times New Roman" w:hAnsi="Times New Roman" w:cs="Times New Roman"/>
                <w:color w:val="000000"/>
                <w:sz w:val="20"/>
                <w:szCs w:val="20"/>
              </w:rPr>
            </w:pPr>
          </w:p>
        </w:tc>
      </w:tr>
      <w:tr w14:paraId="5B16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86F425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82EB1F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E68F05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1E103B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7247F1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FC489B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4817DE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72AA305D">
            <w:pPr>
              <w:rPr>
                <w:rFonts w:ascii="Times New Roman" w:hAnsi="Times New Roman" w:cs="Times New Roman"/>
                <w:color w:val="000000"/>
                <w:sz w:val="20"/>
                <w:szCs w:val="20"/>
              </w:rPr>
            </w:pPr>
          </w:p>
        </w:tc>
      </w:tr>
      <w:tr w14:paraId="5249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AFEFC5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8B4F5F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736FA2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BA56DC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F58A04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F4707B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B055A2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《国家卫生健康委办公厅关于做好妇幼健康领域“证照分离”改革工作的通知》（国卫办妇幼发〔2021〕14号）</w:t>
            </w:r>
          </w:p>
        </w:tc>
        <w:tc>
          <w:tcPr>
            <w:tcW w:w="2056" w:type="dxa"/>
            <w:vMerge w:val="continue"/>
            <w:tcMar>
              <w:top w:w="15" w:type="dxa"/>
              <w:left w:w="15" w:type="dxa"/>
              <w:right w:w="15" w:type="dxa"/>
            </w:tcMar>
            <w:vAlign w:val="center"/>
          </w:tcPr>
          <w:p w14:paraId="639E6596">
            <w:pPr>
              <w:rPr>
                <w:rFonts w:ascii="Times New Roman" w:hAnsi="Times New Roman" w:cs="Times New Roman"/>
                <w:color w:val="000000"/>
                <w:sz w:val="20"/>
                <w:szCs w:val="20"/>
              </w:rPr>
            </w:pPr>
          </w:p>
        </w:tc>
      </w:tr>
      <w:tr w14:paraId="59B7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7CC5E3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143</w:t>
            </w:r>
          </w:p>
        </w:tc>
        <w:tc>
          <w:tcPr>
            <w:tcW w:w="507" w:type="dxa"/>
            <w:vMerge w:val="restart"/>
            <w:tcMar>
              <w:top w:w="15" w:type="dxa"/>
              <w:left w:w="15" w:type="dxa"/>
              <w:right w:w="15" w:type="dxa"/>
            </w:tcMar>
            <w:vAlign w:val="center"/>
          </w:tcPr>
          <w:p w14:paraId="31F6EB7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351</w:t>
            </w:r>
          </w:p>
        </w:tc>
        <w:tc>
          <w:tcPr>
            <w:tcW w:w="1567" w:type="dxa"/>
            <w:vMerge w:val="restart"/>
            <w:tcMar>
              <w:top w:w="15" w:type="dxa"/>
              <w:left w:w="15" w:type="dxa"/>
              <w:right w:w="15" w:type="dxa"/>
            </w:tcMar>
            <w:vAlign w:val="center"/>
          </w:tcPr>
          <w:p w14:paraId="5FA8CCD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放射源诊疗技术和医用辐射机构许可（国家清单483项）</w:t>
            </w:r>
          </w:p>
        </w:tc>
        <w:tc>
          <w:tcPr>
            <w:tcW w:w="1583" w:type="dxa"/>
            <w:vMerge w:val="restart"/>
            <w:tcMar>
              <w:top w:w="15" w:type="dxa"/>
              <w:left w:w="15" w:type="dxa"/>
              <w:right w:w="15" w:type="dxa"/>
            </w:tcMar>
            <w:vAlign w:val="center"/>
          </w:tcPr>
          <w:p w14:paraId="54247E3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6860976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5CDADA1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《放射性同位素与射线装置安全和防护条例》</w:t>
            </w:r>
          </w:p>
        </w:tc>
        <w:tc>
          <w:tcPr>
            <w:tcW w:w="4666" w:type="dxa"/>
            <w:tcMar>
              <w:top w:w="15" w:type="dxa"/>
              <w:left w:w="15" w:type="dxa"/>
              <w:right w:w="15" w:type="dxa"/>
            </w:tcMar>
            <w:vAlign w:val="center"/>
          </w:tcPr>
          <w:p w14:paraId="6C2B67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《放射性同位素与射线装置安全和防护条例》</w:t>
            </w:r>
          </w:p>
        </w:tc>
        <w:tc>
          <w:tcPr>
            <w:tcW w:w="2056" w:type="dxa"/>
            <w:vMerge w:val="restart"/>
            <w:tcMar>
              <w:top w:w="15" w:type="dxa"/>
              <w:left w:w="15" w:type="dxa"/>
              <w:right w:w="15" w:type="dxa"/>
            </w:tcMar>
            <w:vAlign w:val="center"/>
          </w:tcPr>
          <w:p w14:paraId="07FE0A9D">
            <w:pPr>
              <w:rPr>
                <w:rFonts w:ascii="Times New Roman" w:hAnsi="Times New Roman" w:cs="Times New Roman"/>
                <w:color w:val="000000"/>
                <w:sz w:val="20"/>
                <w:szCs w:val="20"/>
              </w:rPr>
            </w:pPr>
          </w:p>
        </w:tc>
      </w:tr>
      <w:tr w14:paraId="728D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7" w:type="dxa"/>
            <w:vMerge w:val="continue"/>
            <w:tcMar>
              <w:top w:w="15" w:type="dxa"/>
              <w:left w:w="15" w:type="dxa"/>
              <w:right w:w="15" w:type="dxa"/>
            </w:tcMar>
            <w:vAlign w:val="center"/>
          </w:tcPr>
          <w:p w14:paraId="5018B51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CBE651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459FA5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79EC1F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DBDFE3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6CA88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234B17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《放射诊疗管理规定》（卫生部令第46号公布，国家卫生计生委令第8号修正）</w:t>
            </w:r>
          </w:p>
        </w:tc>
        <w:tc>
          <w:tcPr>
            <w:tcW w:w="2056" w:type="dxa"/>
            <w:vMerge w:val="continue"/>
            <w:tcMar>
              <w:top w:w="15" w:type="dxa"/>
              <w:left w:w="15" w:type="dxa"/>
              <w:right w:w="15" w:type="dxa"/>
            </w:tcMar>
            <w:vAlign w:val="center"/>
          </w:tcPr>
          <w:p w14:paraId="5D034D46">
            <w:pPr>
              <w:rPr>
                <w:rFonts w:ascii="Times New Roman" w:hAnsi="Times New Roman" w:cs="Times New Roman"/>
                <w:color w:val="000000"/>
                <w:sz w:val="20"/>
                <w:szCs w:val="20"/>
              </w:rPr>
            </w:pPr>
          </w:p>
        </w:tc>
      </w:tr>
      <w:tr w14:paraId="0461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193D49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144</w:t>
            </w:r>
          </w:p>
        </w:tc>
        <w:tc>
          <w:tcPr>
            <w:tcW w:w="507" w:type="dxa"/>
            <w:vMerge w:val="restart"/>
            <w:tcMar>
              <w:top w:w="15" w:type="dxa"/>
              <w:left w:w="15" w:type="dxa"/>
              <w:right w:w="15" w:type="dxa"/>
            </w:tcMar>
            <w:vAlign w:val="center"/>
          </w:tcPr>
          <w:p w14:paraId="1C496B7B">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356</w:t>
            </w:r>
          </w:p>
        </w:tc>
        <w:tc>
          <w:tcPr>
            <w:tcW w:w="1567" w:type="dxa"/>
            <w:vMerge w:val="restart"/>
            <w:tcMar>
              <w:top w:w="15" w:type="dxa"/>
              <w:left w:w="15" w:type="dxa"/>
              <w:right w:w="15" w:type="dxa"/>
            </w:tcMar>
            <w:vAlign w:val="center"/>
          </w:tcPr>
          <w:p w14:paraId="1AA5B672">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单采血浆站设置审批（国家清单第488项）</w:t>
            </w:r>
          </w:p>
        </w:tc>
        <w:tc>
          <w:tcPr>
            <w:tcW w:w="1583" w:type="dxa"/>
            <w:vMerge w:val="restart"/>
            <w:tcMar>
              <w:top w:w="15" w:type="dxa"/>
              <w:left w:w="15" w:type="dxa"/>
              <w:right w:w="15" w:type="dxa"/>
            </w:tcMar>
            <w:vAlign w:val="center"/>
          </w:tcPr>
          <w:p w14:paraId="05F2D28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5F746E8A">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马尔康市行政审批局</w:t>
            </w:r>
            <w:r>
              <w:rPr>
                <w:rFonts w:ascii="Times New Roman" w:hAnsi="Times New Roman" w:cs="Times New Roman"/>
                <w:sz w:val="20"/>
                <w:szCs w:val="20"/>
                <w:lang w:bidi="ar-SA"/>
              </w:rPr>
              <w:t>初审</w:t>
            </w:r>
          </w:p>
        </w:tc>
        <w:tc>
          <w:tcPr>
            <w:tcW w:w="2670" w:type="dxa"/>
            <w:vMerge w:val="restart"/>
            <w:tcMar>
              <w:top w:w="15" w:type="dxa"/>
              <w:left w:w="15" w:type="dxa"/>
              <w:right w:w="15" w:type="dxa"/>
            </w:tcMar>
            <w:vAlign w:val="center"/>
          </w:tcPr>
          <w:p w14:paraId="327E9DA3">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《血液制品管理条例》</w:t>
            </w:r>
          </w:p>
        </w:tc>
        <w:tc>
          <w:tcPr>
            <w:tcW w:w="4666" w:type="dxa"/>
            <w:tcMar>
              <w:top w:w="15" w:type="dxa"/>
              <w:left w:w="15" w:type="dxa"/>
              <w:right w:w="15" w:type="dxa"/>
            </w:tcMar>
            <w:vAlign w:val="center"/>
          </w:tcPr>
          <w:p w14:paraId="3697B2A8">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《血液制品管理条例》</w:t>
            </w:r>
          </w:p>
        </w:tc>
        <w:tc>
          <w:tcPr>
            <w:tcW w:w="2056" w:type="dxa"/>
            <w:vMerge w:val="restart"/>
            <w:tcMar>
              <w:top w:w="15" w:type="dxa"/>
              <w:left w:w="15" w:type="dxa"/>
              <w:right w:w="15" w:type="dxa"/>
            </w:tcMar>
            <w:vAlign w:val="center"/>
          </w:tcPr>
          <w:p w14:paraId="6B6120FD">
            <w:pPr>
              <w:rPr>
                <w:rFonts w:ascii="Times New Roman" w:hAnsi="Times New Roman" w:cs="Times New Roman"/>
                <w:color w:val="000000"/>
                <w:sz w:val="20"/>
                <w:szCs w:val="20"/>
              </w:rPr>
            </w:pPr>
          </w:p>
        </w:tc>
      </w:tr>
      <w:tr w14:paraId="7C16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507" w:type="dxa"/>
            <w:vMerge w:val="continue"/>
            <w:tcMar>
              <w:top w:w="15" w:type="dxa"/>
              <w:left w:w="15" w:type="dxa"/>
              <w:right w:w="15" w:type="dxa"/>
            </w:tcMar>
            <w:vAlign w:val="center"/>
          </w:tcPr>
          <w:p w14:paraId="48894243">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6360033">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11EBC5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96C4803">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5D6B08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618094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BC22F37">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《单采血浆站管理办法》</w:t>
            </w:r>
            <w:r>
              <w:rPr>
                <w:rFonts w:hint="eastAsia" w:ascii="Times New Roman" w:hAnsi="Times New Roman" w:cs="Times New Roman"/>
                <w:sz w:val="20"/>
                <w:szCs w:val="20"/>
                <w:lang w:bidi="ar-SA"/>
              </w:rPr>
              <w:t>（卫生部令第58号）</w:t>
            </w:r>
          </w:p>
        </w:tc>
        <w:tc>
          <w:tcPr>
            <w:tcW w:w="2056" w:type="dxa"/>
            <w:vMerge w:val="continue"/>
            <w:tcMar>
              <w:top w:w="15" w:type="dxa"/>
              <w:left w:w="15" w:type="dxa"/>
              <w:right w:w="15" w:type="dxa"/>
            </w:tcMar>
            <w:vAlign w:val="center"/>
          </w:tcPr>
          <w:p w14:paraId="116B1AFA">
            <w:pPr>
              <w:rPr>
                <w:rFonts w:ascii="Times New Roman" w:hAnsi="Times New Roman" w:cs="Times New Roman"/>
                <w:color w:val="000000"/>
                <w:sz w:val="20"/>
                <w:szCs w:val="20"/>
              </w:rPr>
            </w:pPr>
          </w:p>
        </w:tc>
      </w:tr>
      <w:tr w14:paraId="7C2E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8BA339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145</w:t>
            </w:r>
          </w:p>
        </w:tc>
        <w:tc>
          <w:tcPr>
            <w:tcW w:w="507" w:type="dxa"/>
            <w:vMerge w:val="restart"/>
            <w:tcMar>
              <w:top w:w="15" w:type="dxa"/>
              <w:left w:w="15" w:type="dxa"/>
              <w:right w:w="15" w:type="dxa"/>
            </w:tcMar>
            <w:vAlign w:val="center"/>
          </w:tcPr>
          <w:p w14:paraId="53F562F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359</w:t>
            </w:r>
          </w:p>
        </w:tc>
        <w:tc>
          <w:tcPr>
            <w:tcW w:w="1567" w:type="dxa"/>
            <w:vMerge w:val="restart"/>
            <w:tcMar>
              <w:top w:w="15" w:type="dxa"/>
              <w:left w:w="15" w:type="dxa"/>
              <w:right w:w="15" w:type="dxa"/>
            </w:tcMar>
            <w:vAlign w:val="center"/>
          </w:tcPr>
          <w:p w14:paraId="5767E12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医师执业注册（国家清单第491项）</w:t>
            </w:r>
          </w:p>
        </w:tc>
        <w:tc>
          <w:tcPr>
            <w:tcW w:w="1583" w:type="dxa"/>
            <w:vMerge w:val="restart"/>
            <w:tcMar>
              <w:top w:w="15" w:type="dxa"/>
              <w:left w:w="15" w:type="dxa"/>
              <w:right w:w="15" w:type="dxa"/>
            </w:tcMar>
            <w:vAlign w:val="center"/>
          </w:tcPr>
          <w:p w14:paraId="7B25DE0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65D4C51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40A4CC2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《中华人民共和国医师法》</w:t>
            </w:r>
          </w:p>
        </w:tc>
        <w:tc>
          <w:tcPr>
            <w:tcW w:w="4666" w:type="dxa"/>
            <w:tcMar>
              <w:top w:w="15" w:type="dxa"/>
              <w:left w:w="15" w:type="dxa"/>
              <w:right w:w="15" w:type="dxa"/>
            </w:tcMar>
            <w:vAlign w:val="center"/>
          </w:tcPr>
          <w:p w14:paraId="61C4401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《医师执业注册管理办法》（国家卫生计生委令第13号）</w:t>
            </w:r>
          </w:p>
        </w:tc>
        <w:tc>
          <w:tcPr>
            <w:tcW w:w="2056" w:type="dxa"/>
            <w:vMerge w:val="restart"/>
            <w:tcMar>
              <w:top w:w="15" w:type="dxa"/>
              <w:left w:w="15" w:type="dxa"/>
              <w:right w:w="15" w:type="dxa"/>
            </w:tcMar>
            <w:vAlign w:val="center"/>
          </w:tcPr>
          <w:p w14:paraId="27344200">
            <w:pPr>
              <w:rPr>
                <w:rFonts w:ascii="Times New Roman" w:hAnsi="Times New Roman" w:cs="Times New Roman"/>
                <w:color w:val="000000"/>
                <w:sz w:val="20"/>
                <w:szCs w:val="20"/>
              </w:rPr>
            </w:pPr>
          </w:p>
        </w:tc>
      </w:tr>
      <w:tr w14:paraId="5C90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AC4A7D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FCCE1B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431BDD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411552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217060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CD40CB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4E56D2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《四川省人民政府关于取消和下放第三批行政审批项目的决定》</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川府发〔2013〕63号</w:t>
            </w:r>
            <w:r>
              <w:rPr>
                <w:rFonts w:hint="eastAsia"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10ACE33E">
            <w:pPr>
              <w:rPr>
                <w:rFonts w:ascii="Times New Roman" w:hAnsi="Times New Roman" w:cs="Times New Roman"/>
                <w:color w:val="000000"/>
                <w:sz w:val="20"/>
                <w:szCs w:val="20"/>
              </w:rPr>
            </w:pPr>
          </w:p>
        </w:tc>
      </w:tr>
      <w:tr w14:paraId="1A62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1" w:hRule="atLeast"/>
          <w:jc w:val="center"/>
        </w:trPr>
        <w:tc>
          <w:tcPr>
            <w:tcW w:w="507" w:type="dxa"/>
            <w:tcMar>
              <w:top w:w="15" w:type="dxa"/>
              <w:left w:w="15" w:type="dxa"/>
              <w:right w:w="15" w:type="dxa"/>
            </w:tcMar>
            <w:vAlign w:val="center"/>
          </w:tcPr>
          <w:p w14:paraId="32BDC2E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146</w:t>
            </w:r>
          </w:p>
        </w:tc>
        <w:tc>
          <w:tcPr>
            <w:tcW w:w="507" w:type="dxa"/>
            <w:tcMar>
              <w:top w:w="15" w:type="dxa"/>
              <w:left w:w="15" w:type="dxa"/>
              <w:right w:w="15" w:type="dxa"/>
            </w:tcMar>
            <w:vAlign w:val="center"/>
          </w:tcPr>
          <w:p w14:paraId="286E873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360</w:t>
            </w:r>
          </w:p>
        </w:tc>
        <w:tc>
          <w:tcPr>
            <w:tcW w:w="1567" w:type="dxa"/>
            <w:tcMar>
              <w:top w:w="15" w:type="dxa"/>
              <w:left w:w="15" w:type="dxa"/>
              <w:right w:w="15" w:type="dxa"/>
            </w:tcMar>
            <w:vAlign w:val="center"/>
          </w:tcPr>
          <w:p w14:paraId="0016AF9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乡村医生执业注册（国家清单第492项）</w:t>
            </w:r>
          </w:p>
        </w:tc>
        <w:tc>
          <w:tcPr>
            <w:tcW w:w="1583" w:type="dxa"/>
            <w:tcMar>
              <w:top w:w="15" w:type="dxa"/>
              <w:left w:w="15" w:type="dxa"/>
              <w:right w:w="15" w:type="dxa"/>
            </w:tcMar>
            <w:vAlign w:val="center"/>
          </w:tcPr>
          <w:p w14:paraId="58F6F13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tcMar>
              <w:top w:w="15" w:type="dxa"/>
              <w:left w:w="15" w:type="dxa"/>
              <w:right w:w="15" w:type="dxa"/>
            </w:tcMar>
            <w:vAlign w:val="center"/>
          </w:tcPr>
          <w:p w14:paraId="01697BD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67681F7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《乡村医生从业管理条例》</w:t>
            </w:r>
          </w:p>
        </w:tc>
        <w:tc>
          <w:tcPr>
            <w:tcW w:w="4666" w:type="dxa"/>
            <w:tcMar>
              <w:top w:w="15" w:type="dxa"/>
              <w:left w:w="15" w:type="dxa"/>
              <w:right w:w="15" w:type="dxa"/>
            </w:tcMar>
            <w:vAlign w:val="center"/>
          </w:tcPr>
          <w:p w14:paraId="30B502F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《乡村医生从业管理条例》</w:t>
            </w:r>
          </w:p>
        </w:tc>
        <w:tc>
          <w:tcPr>
            <w:tcW w:w="2056" w:type="dxa"/>
            <w:tcMar>
              <w:top w:w="15" w:type="dxa"/>
              <w:left w:w="15" w:type="dxa"/>
              <w:right w:w="15" w:type="dxa"/>
            </w:tcMar>
            <w:vAlign w:val="center"/>
          </w:tcPr>
          <w:p w14:paraId="473CDB92">
            <w:pPr>
              <w:rPr>
                <w:rFonts w:ascii="Times New Roman" w:hAnsi="Times New Roman" w:cs="Times New Roman"/>
                <w:color w:val="000000"/>
                <w:sz w:val="20"/>
                <w:szCs w:val="20"/>
              </w:rPr>
            </w:pPr>
          </w:p>
        </w:tc>
      </w:tr>
      <w:tr w14:paraId="1044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375705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147</w:t>
            </w:r>
          </w:p>
        </w:tc>
        <w:tc>
          <w:tcPr>
            <w:tcW w:w="507" w:type="dxa"/>
            <w:vMerge w:val="restart"/>
            <w:tcMar>
              <w:top w:w="15" w:type="dxa"/>
              <w:left w:w="15" w:type="dxa"/>
              <w:right w:w="15" w:type="dxa"/>
            </w:tcMar>
            <w:vAlign w:val="center"/>
          </w:tcPr>
          <w:p w14:paraId="5EDC404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363</w:t>
            </w:r>
          </w:p>
        </w:tc>
        <w:tc>
          <w:tcPr>
            <w:tcW w:w="1567" w:type="dxa"/>
            <w:vMerge w:val="restart"/>
            <w:tcMar>
              <w:top w:w="15" w:type="dxa"/>
              <w:left w:w="15" w:type="dxa"/>
              <w:right w:w="15" w:type="dxa"/>
            </w:tcMar>
            <w:vAlign w:val="center"/>
          </w:tcPr>
          <w:p w14:paraId="62ADF82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母婴保健服务人员资格认定（国家清单第495项）</w:t>
            </w:r>
          </w:p>
        </w:tc>
        <w:tc>
          <w:tcPr>
            <w:tcW w:w="1583" w:type="dxa"/>
            <w:vMerge w:val="restart"/>
            <w:tcMar>
              <w:top w:w="15" w:type="dxa"/>
              <w:left w:w="15" w:type="dxa"/>
              <w:right w:w="15" w:type="dxa"/>
            </w:tcMar>
            <w:vAlign w:val="center"/>
          </w:tcPr>
          <w:p w14:paraId="375A28C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640A4A8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58BCA35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《中华人民共和国母婴保健法》</w:t>
            </w:r>
          </w:p>
        </w:tc>
        <w:tc>
          <w:tcPr>
            <w:tcW w:w="4666" w:type="dxa"/>
            <w:tcMar>
              <w:top w:w="15" w:type="dxa"/>
              <w:left w:w="15" w:type="dxa"/>
              <w:right w:w="15" w:type="dxa"/>
            </w:tcMar>
            <w:vAlign w:val="center"/>
          </w:tcPr>
          <w:p w14:paraId="4EF2B5A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《中华人民共和国母婴保健法实施办法》</w:t>
            </w:r>
          </w:p>
        </w:tc>
        <w:tc>
          <w:tcPr>
            <w:tcW w:w="2056" w:type="dxa"/>
            <w:vMerge w:val="restart"/>
            <w:tcMar>
              <w:top w:w="15" w:type="dxa"/>
              <w:left w:w="15" w:type="dxa"/>
              <w:right w:w="15" w:type="dxa"/>
            </w:tcMar>
            <w:vAlign w:val="center"/>
          </w:tcPr>
          <w:p w14:paraId="13CA62D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施行助产技术、结扎手术、终止妊娠手术的机构和人员的审批，由县级卫生健康主管部门负责；开展婚前医学检查的机构和人员的审批，由</w:t>
            </w:r>
            <w:r>
              <w:rPr>
                <w:rFonts w:hint="eastAsia" w:ascii="Times New Roman" w:hAnsi="Times New Roman" w:cs="Times New Roman"/>
                <w:color w:val="000000"/>
                <w:sz w:val="20"/>
                <w:szCs w:val="20"/>
                <w:lang w:val="en-US"/>
              </w:rPr>
              <w:t>县</w:t>
            </w:r>
            <w:r>
              <w:rPr>
                <w:rFonts w:ascii="Times New Roman" w:hAnsi="Times New Roman" w:cs="Times New Roman"/>
                <w:color w:val="000000"/>
                <w:sz w:val="20"/>
                <w:szCs w:val="20"/>
              </w:rPr>
              <w:t>级卫生健康主管部门负责；开展遗传病诊断、产前诊断的机构和人员的审批，由省级卫生健康主管部门负责</w:t>
            </w:r>
          </w:p>
        </w:tc>
      </w:tr>
      <w:tr w14:paraId="0E1F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8F65BB4">
            <w:pPr>
              <w:widowControl/>
              <w:jc w:val="center"/>
              <w:textAlignment w:val="center"/>
              <w:rPr>
                <w:rFonts w:ascii="Times New Roman" w:hAnsi="Times New Roman" w:cs="Times New Roman"/>
                <w:color w:val="000000"/>
                <w:sz w:val="20"/>
                <w:szCs w:val="20"/>
                <w:lang w:val="en-US"/>
              </w:rPr>
            </w:pPr>
          </w:p>
        </w:tc>
        <w:tc>
          <w:tcPr>
            <w:tcW w:w="507" w:type="dxa"/>
            <w:vMerge w:val="continue"/>
            <w:tcMar>
              <w:top w:w="15" w:type="dxa"/>
              <w:left w:w="15" w:type="dxa"/>
              <w:right w:w="15" w:type="dxa"/>
            </w:tcMar>
            <w:vAlign w:val="center"/>
          </w:tcPr>
          <w:p w14:paraId="2C3FE7BC">
            <w:pPr>
              <w:widowControl/>
              <w:jc w:val="center"/>
              <w:textAlignment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A7AB956">
            <w:pPr>
              <w:widowControl/>
              <w:textAlignment w:val="cente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3A114A">
            <w:pPr>
              <w:widowControl/>
              <w:jc w:val="center"/>
              <w:textAlignment w:val="center"/>
              <w:rPr>
                <w:rFonts w:ascii="Times New Roman" w:hAnsi="Times New Roman" w:cs="Times New Roman"/>
                <w:color w:val="000000"/>
                <w:sz w:val="20"/>
                <w:szCs w:val="20"/>
                <w:lang w:val="en-US"/>
              </w:rPr>
            </w:pPr>
          </w:p>
        </w:tc>
        <w:tc>
          <w:tcPr>
            <w:tcW w:w="1464" w:type="dxa"/>
            <w:vMerge w:val="continue"/>
            <w:tcMar>
              <w:top w:w="15" w:type="dxa"/>
              <w:left w:w="15" w:type="dxa"/>
              <w:right w:w="15" w:type="dxa"/>
            </w:tcMar>
            <w:vAlign w:val="center"/>
          </w:tcPr>
          <w:p w14:paraId="7A5228D0">
            <w:pPr>
              <w:widowControl/>
              <w:textAlignment w:val="center"/>
              <w:rPr>
                <w:rFonts w:ascii="Times New Roman" w:hAnsi="Times New Roman" w:cs="Times New Roman"/>
                <w:color w:val="000000"/>
                <w:sz w:val="20"/>
                <w:szCs w:val="20"/>
                <w:lang w:val="en-US"/>
              </w:rPr>
            </w:pPr>
          </w:p>
        </w:tc>
        <w:tc>
          <w:tcPr>
            <w:tcW w:w="2670" w:type="dxa"/>
            <w:vMerge w:val="continue"/>
            <w:tcMar>
              <w:top w:w="15" w:type="dxa"/>
              <w:left w:w="15" w:type="dxa"/>
              <w:right w:w="15" w:type="dxa"/>
            </w:tcMar>
            <w:vAlign w:val="center"/>
          </w:tcPr>
          <w:p w14:paraId="69F5219B">
            <w:pPr>
              <w:widowControl/>
              <w:textAlignment w:val="cente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C661DFD">
            <w:pPr>
              <w:widowControl/>
              <w:textAlignment w:val="center"/>
              <w:rPr>
                <w:rFonts w:ascii="Times New Roman" w:hAnsi="Times New Roman" w:cs="Times New Roman"/>
                <w:color w:val="000000"/>
                <w:sz w:val="20"/>
                <w:szCs w:val="20"/>
              </w:rPr>
            </w:pPr>
            <w:r>
              <w:rPr>
                <w:rFonts w:ascii="Times New Roman" w:hAnsi="Times New Roman" w:cs="Times New Roman"/>
                <w:sz w:val="20"/>
                <w:szCs w:val="20"/>
                <w:lang w:val="en-US" w:bidi="ar-SA"/>
              </w:rPr>
              <w:t>《中华人民共和国国务院令（第752号）》（2022年5月1日起实施）</w:t>
            </w:r>
          </w:p>
        </w:tc>
        <w:tc>
          <w:tcPr>
            <w:tcW w:w="2056" w:type="dxa"/>
            <w:vMerge w:val="continue"/>
            <w:tcMar>
              <w:top w:w="15" w:type="dxa"/>
              <w:left w:w="15" w:type="dxa"/>
              <w:right w:w="15" w:type="dxa"/>
            </w:tcMar>
            <w:vAlign w:val="center"/>
          </w:tcPr>
          <w:p w14:paraId="47E11EB7">
            <w:pPr>
              <w:widowControl/>
              <w:textAlignment w:val="center"/>
              <w:rPr>
                <w:rFonts w:ascii="Times New Roman" w:hAnsi="Times New Roman" w:cs="Times New Roman"/>
                <w:color w:val="000000"/>
                <w:sz w:val="20"/>
                <w:szCs w:val="20"/>
              </w:rPr>
            </w:pPr>
          </w:p>
        </w:tc>
      </w:tr>
      <w:tr w14:paraId="3161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17DB09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6D4142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4648D5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E75EF8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3ABF69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C2A966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87E80F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《母婴保健专项技术服务许可及人员资格管理办法》（卫妇发〔1995〕7号公布，国家卫生健康委令第7号修正）</w:t>
            </w:r>
          </w:p>
        </w:tc>
        <w:tc>
          <w:tcPr>
            <w:tcW w:w="2056" w:type="dxa"/>
            <w:vMerge w:val="continue"/>
            <w:tcMar>
              <w:top w:w="15" w:type="dxa"/>
              <w:left w:w="15" w:type="dxa"/>
              <w:right w:w="15" w:type="dxa"/>
            </w:tcMar>
            <w:vAlign w:val="center"/>
          </w:tcPr>
          <w:p w14:paraId="43D8EE08">
            <w:pPr>
              <w:rPr>
                <w:rFonts w:ascii="Times New Roman" w:hAnsi="Times New Roman" w:cs="Times New Roman"/>
                <w:color w:val="000000"/>
                <w:sz w:val="20"/>
                <w:szCs w:val="20"/>
              </w:rPr>
            </w:pPr>
          </w:p>
        </w:tc>
      </w:tr>
      <w:tr w14:paraId="6A02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A902F1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43FFDC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A87307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50C93F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A205C24">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02B64FE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《国家职业资格目录（2021年版）》</w:t>
            </w:r>
          </w:p>
        </w:tc>
        <w:tc>
          <w:tcPr>
            <w:tcW w:w="4666" w:type="dxa"/>
            <w:tcMar>
              <w:top w:w="15" w:type="dxa"/>
              <w:left w:w="15" w:type="dxa"/>
              <w:right w:w="15" w:type="dxa"/>
            </w:tcMar>
            <w:vAlign w:val="center"/>
          </w:tcPr>
          <w:p w14:paraId="7D887CF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《四川省〈中华人民共和国母婴保健法〉实施办法》</w:t>
            </w:r>
          </w:p>
        </w:tc>
        <w:tc>
          <w:tcPr>
            <w:tcW w:w="2056" w:type="dxa"/>
            <w:vMerge w:val="continue"/>
            <w:tcMar>
              <w:top w:w="15" w:type="dxa"/>
              <w:left w:w="15" w:type="dxa"/>
              <w:right w:w="15" w:type="dxa"/>
            </w:tcMar>
            <w:vAlign w:val="center"/>
          </w:tcPr>
          <w:p w14:paraId="61FCF72F">
            <w:pPr>
              <w:rPr>
                <w:rFonts w:ascii="Times New Roman" w:hAnsi="Times New Roman" w:cs="Times New Roman"/>
                <w:color w:val="000000"/>
                <w:sz w:val="20"/>
                <w:szCs w:val="20"/>
              </w:rPr>
            </w:pPr>
          </w:p>
        </w:tc>
      </w:tr>
      <w:tr w14:paraId="2005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F2B13D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57808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4A09BA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0C0668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9FD103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2B0030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66DA5C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《四川省卫生和计划生育委员会关于深化“放管服”改革激发医疗领域投资活力实施意见》（川卫发〔2018〕17号）</w:t>
            </w:r>
          </w:p>
        </w:tc>
        <w:tc>
          <w:tcPr>
            <w:tcW w:w="2056" w:type="dxa"/>
            <w:vMerge w:val="continue"/>
            <w:tcMar>
              <w:top w:w="15" w:type="dxa"/>
              <w:left w:w="15" w:type="dxa"/>
              <w:right w:w="15" w:type="dxa"/>
            </w:tcMar>
            <w:vAlign w:val="center"/>
          </w:tcPr>
          <w:p w14:paraId="3F47C8D8">
            <w:pPr>
              <w:rPr>
                <w:rFonts w:ascii="Times New Roman" w:hAnsi="Times New Roman" w:cs="Times New Roman"/>
                <w:color w:val="000000"/>
                <w:sz w:val="20"/>
                <w:szCs w:val="20"/>
              </w:rPr>
            </w:pPr>
          </w:p>
        </w:tc>
      </w:tr>
      <w:tr w14:paraId="546B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F74151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148</w:t>
            </w:r>
          </w:p>
        </w:tc>
        <w:tc>
          <w:tcPr>
            <w:tcW w:w="507" w:type="dxa"/>
            <w:vMerge w:val="restart"/>
            <w:tcMar>
              <w:top w:w="15" w:type="dxa"/>
              <w:left w:w="15" w:type="dxa"/>
              <w:right w:w="15" w:type="dxa"/>
            </w:tcMar>
            <w:vAlign w:val="center"/>
          </w:tcPr>
          <w:p w14:paraId="79AC93F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365</w:t>
            </w:r>
          </w:p>
        </w:tc>
        <w:tc>
          <w:tcPr>
            <w:tcW w:w="1567" w:type="dxa"/>
            <w:vMerge w:val="restart"/>
            <w:tcMar>
              <w:top w:w="15" w:type="dxa"/>
              <w:left w:w="15" w:type="dxa"/>
              <w:right w:w="15" w:type="dxa"/>
            </w:tcMar>
            <w:vAlign w:val="center"/>
          </w:tcPr>
          <w:p w14:paraId="2712E55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护士执业注册（国家清单第497项）</w:t>
            </w:r>
          </w:p>
        </w:tc>
        <w:tc>
          <w:tcPr>
            <w:tcW w:w="1583" w:type="dxa"/>
            <w:vMerge w:val="restart"/>
            <w:tcMar>
              <w:top w:w="15" w:type="dxa"/>
              <w:left w:w="15" w:type="dxa"/>
              <w:right w:w="15" w:type="dxa"/>
            </w:tcMar>
            <w:vAlign w:val="center"/>
          </w:tcPr>
          <w:p w14:paraId="2DD6AA0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马尔康市卫健局</w:t>
            </w:r>
          </w:p>
        </w:tc>
        <w:tc>
          <w:tcPr>
            <w:tcW w:w="1464" w:type="dxa"/>
            <w:vMerge w:val="restart"/>
            <w:tcMar>
              <w:top w:w="15" w:type="dxa"/>
              <w:left w:w="15" w:type="dxa"/>
              <w:right w:w="15" w:type="dxa"/>
            </w:tcMar>
            <w:vAlign w:val="center"/>
          </w:tcPr>
          <w:p w14:paraId="3CA09B9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7017202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《护士条例》</w:t>
            </w:r>
          </w:p>
        </w:tc>
        <w:tc>
          <w:tcPr>
            <w:tcW w:w="4666" w:type="dxa"/>
            <w:tcMar>
              <w:top w:w="15" w:type="dxa"/>
              <w:left w:w="15" w:type="dxa"/>
              <w:right w:w="15" w:type="dxa"/>
            </w:tcMar>
            <w:vAlign w:val="center"/>
          </w:tcPr>
          <w:p w14:paraId="5E81CD5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《护士条例》</w:t>
            </w:r>
          </w:p>
        </w:tc>
        <w:tc>
          <w:tcPr>
            <w:tcW w:w="2056" w:type="dxa"/>
            <w:vMerge w:val="restart"/>
            <w:tcMar>
              <w:top w:w="15" w:type="dxa"/>
              <w:left w:w="15" w:type="dxa"/>
              <w:right w:w="15" w:type="dxa"/>
            </w:tcMar>
            <w:vAlign w:val="center"/>
          </w:tcPr>
          <w:p w14:paraId="3D83222E">
            <w:pPr>
              <w:rPr>
                <w:rFonts w:ascii="Times New Roman" w:hAnsi="Times New Roman" w:cs="Times New Roman"/>
                <w:color w:val="000000"/>
                <w:sz w:val="20"/>
                <w:szCs w:val="20"/>
              </w:rPr>
            </w:pPr>
          </w:p>
        </w:tc>
      </w:tr>
      <w:tr w14:paraId="71F2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507" w:type="dxa"/>
            <w:vMerge w:val="continue"/>
            <w:tcMar>
              <w:top w:w="15" w:type="dxa"/>
              <w:left w:w="15" w:type="dxa"/>
              <w:right w:w="15" w:type="dxa"/>
            </w:tcMar>
            <w:vAlign w:val="center"/>
          </w:tcPr>
          <w:p w14:paraId="097D2BA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B36530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6A5C60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D05977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59EB7B8">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B4F80C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《国家职业资格目录（2021年版）》</w:t>
            </w:r>
          </w:p>
        </w:tc>
        <w:tc>
          <w:tcPr>
            <w:tcW w:w="4666" w:type="dxa"/>
            <w:tcMar>
              <w:top w:w="15" w:type="dxa"/>
              <w:left w:w="15" w:type="dxa"/>
              <w:right w:w="15" w:type="dxa"/>
            </w:tcMar>
            <w:vAlign w:val="center"/>
          </w:tcPr>
          <w:p w14:paraId="3E69E61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《国务院关于取消和下放一批行政许可事项的决定》（国发〔2019〕6号）</w:t>
            </w:r>
          </w:p>
        </w:tc>
        <w:tc>
          <w:tcPr>
            <w:tcW w:w="2056" w:type="dxa"/>
            <w:vMerge w:val="continue"/>
            <w:tcMar>
              <w:top w:w="15" w:type="dxa"/>
              <w:left w:w="15" w:type="dxa"/>
              <w:right w:w="15" w:type="dxa"/>
            </w:tcMar>
            <w:vAlign w:val="center"/>
          </w:tcPr>
          <w:p w14:paraId="6F1A5A55">
            <w:pPr>
              <w:rPr>
                <w:rFonts w:ascii="Times New Roman" w:hAnsi="Times New Roman" w:cs="Times New Roman"/>
                <w:color w:val="000000"/>
                <w:sz w:val="20"/>
                <w:szCs w:val="20"/>
              </w:rPr>
            </w:pPr>
          </w:p>
        </w:tc>
      </w:tr>
      <w:tr w14:paraId="6625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FA688E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149</w:t>
            </w:r>
          </w:p>
        </w:tc>
        <w:tc>
          <w:tcPr>
            <w:tcW w:w="507" w:type="dxa"/>
            <w:vMerge w:val="restart"/>
            <w:tcMar>
              <w:top w:w="15" w:type="dxa"/>
              <w:left w:w="15" w:type="dxa"/>
              <w:right w:w="15" w:type="dxa"/>
            </w:tcMar>
            <w:vAlign w:val="center"/>
          </w:tcPr>
          <w:p w14:paraId="56EFCAB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367</w:t>
            </w:r>
          </w:p>
        </w:tc>
        <w:tc>
          <w:tcPr>
            <w:tcW w:w="1567" w:type="dxa"/>
            <w:vMerge w:val="restart"/>
            <w:tcMar>
              <w:top w:w="15" w:type="dxa"/>
              <w:left w:w="15" w:type="dxa"/>
              <w:right w:w="15" w:type="dxa"/>
            </w:tcMar>
            <w:vAlign w:val="center"/>
          </w:tcPr>
          <w:p w14:paraId="7D03B6A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石油天然气建设项目安全设施设计审查（国家清单第499项）</w:t>
            </w:r>
          </w:p>
        </w:tc>
        <w:tc>
          <w:tcPr>
            <w:tcW w:w="1583" w:type="dxa"/>
            <w:vMerge w:val="restart"/>
            <w:tcMar>
              <w:top w:w="15" w:type="dxa"/>
              <w:left w:w="15" w:type="dxa"/>
              <w:right w:w="15" w:type="dxa"/>
            </w:tcMar>
            <w:vAlign w:val="center"/>
          </w:tcPr>
          <w:p w14:paraId="46B3008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1464" w:type="dxa"/>
            <w:vMerge w:val="restart"/>
            <w:tcMar>
              <w:top w:w="15" w:type="dxa"/>
              <w:left w:w="15" w:type="dxa"/>
              <w:right w:w="15" w:type="dxa"/>
            </w:tcMar>
            <w:vAlign w:val="center"/>
          </w:tcPr>
          <w:p w14:paraId="2D1E4104">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马尔康市应急管理局</w:t>
            </w:r>
          </w:p>
        </w:tc>
        <w:tc>
          <w:tcPr>
            <w:tcW w:w="2670" w:type="dxa"/>
            <w:vMerge w:val="restart"/>
            <w:tcMar>
              <w:top w:w="15" w:type="dxa"/>
              <w:left w:w="15" w:type="dxa"/>
              <w:right w:w="15" w:type="dxa"/>
            </w:tcMar>
            <w:vAlign w:val="center"/>
          </w:tcPr>
          <w:p w14:paraId="08B7371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《中华人民共和国安全生产法》</w:t>
            </w:r>
          </w:p>
        </w:tc>
        <w:tc>
          <w:tcPr>
            <w:tcW w:w="4666" w:type="dxa"/>
            <w:tcMar>
              <w:top w:w="15" w:type="dxa"/>
              <w:left w:w="15" w:type="dxa"/>
              <w:right w:w="15" w:type="dxa"/>
            </w:tcMar>
            <w:vAlign w:val="center"/>
          </w:tcPr>
          <w:p w14:paraId="1A3BB39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《建设项目安全设施“三同时”监督管理办法》</w:t>
            </w:r>
            <w:r>
              <w:rPr>
                <w:rFonts w:hint="eastAsia" w:ascii="Times New Roman" w:hAnsi="Times New Roman" w:cs="Times New Roman"/>
                <w:color w:val="000000"/>
                <w:sz w:val="20"/>
                <w:szCs w:val="20"/>
              </w:rPr>
              <w:t>（安全监管总局令第36号公布，安全监管总局令第77号修正）</w:t>
            </w:r>
          </w:p>
        </w:tc>
        <w:tc>
          <w:tcPr>
            <w:tcW w:w="2056" w:type="dxa"/>
            <w:vMerge w:val="restart"/>
            <w:tcMar>
              <w:top w:w="15" w:type="dxa"/>
              <w:left w:w="15" w:type="dxa"/>
              <w:right w:w="15" w:type="dxa"/>
            </w:tcMar>
            <w:vAlign w:val="center"/>
          </w:tcPr>
          <w:p w14:paraId="480A3D74">
            <w:pPr>
              <w:rPr>
                <w:rFonts w:ascii="Times New Roman" w:hAnsi="Times New Roman" w:cs="Times New Roman"/>
                <w:color w:val="000000"/>
                <w:sz w:val="20"/>
                <w:szCs w:val="20"/>
              </w:rPr>
            </w:pPr>
          </w:p>
        </w:tc>
      </w:tr>
      <w:tr w14:paraId="7F7A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507" w:type="dxa"/>
            <w:vMerge w:val="continue"/>
            <w:tcMar>
              <w:top w:w="15" w:type="dxa"/>
              <w:left w:w="15" w:type="dxa"/>
              <w:right w:w="15" w:type="dxa"/>
            </w:tcMar>
            <w:vAlign w:val="center"/>
          </w:tcPr>
          <w:p w14:paraId="3C5B09E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5FCEB4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1103A4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8CC1F9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6C70B2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B090BF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6B79B0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《国家安全监管总局办公厅关于明确非煤矿山建设项目安全监管职责等事项的通知》（安监总厅管一〔2013〕143号）</w:t>
            </w:r>
          </w:p>
        </w:tc>
        <w:tc>
          <w:tcPr>
            <w:tcW w:w="2056" w:type="dxa"/>
            <w:vMerge w:val="continue"/>
            <w:tcMar>
              <w:top w:w="15" w:type="dxa"/>
              <w:left w:w="15" w:type="dxa"/>
              <w:right w:w="15" w:type="dxa"/>
            </w:tcMar>
            <w:vAlign w:val="center"/>
          </w:tcPr>
          <w:p w14:paraId="1F6420EE">
            <w:pPr>
              <w:rPr>
                <w:rFonts w:ascii="Times New Roman" w:hAnsi="Times New Roman" w:cs="Times New Roman"/>
                <w:color w:val="000000"/>
                <w:sz w:val="20"/>
                <w:szCs w:val="20"/>
              </w:rPr>
            </w:pPr>
          </w:p>
        </w:tc>
      </w:tr>
      <w:tr w14:paraId="3182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0CC531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150</w:t>
            </w:r>
          </w:p>
        </w:tc>
        <w:tc>
          <w:tcPr>
            <w:tcW w:w="507" w:type="dxa"/>
            <w:vMerge w:val="restart"/>
            <w:tcMar>
              <w:top w:w="15" w:type="dxa"/>
              <w:left w:w="15" w:type="dxa"/>
              <w:right w:w="15" w:type="dxa"/>
            </w:tcMar>
            <w:vAlign w:val="center"/>
          </w:tcPr>
          <w:p w14:paraId="471F227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369</w:t>
            </w:r>
          </w:p>
        </w:tc>
        <w:tc>
          <w:tcPr>
            <w:tcW w:w="1567" w:type="dxa"/>
            <w:vMerge w:val="restart"/>
            <w:tcMar>
              <w:top w:w="15" w:type="dxa"/>
              <w:left w:w="15" w:type="dxa"/>
              <w:right w:w="15" w:type="dxa"/>
            </w:tcMar>
            <w:vAlign w:val="center"/>
          </w:tcPr>
          <w:p w14:paraId="00A1F9C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金属冶炼建设项目安全设施设计审查（国家清单第501项）</w:t>
            </w:r>
          </w:p>
        </w:tc>
        <w:tc>
          <w:tcPr>
            <w:tcW w:w="1583" w:type="dxa"/>
            <w:vMerge w:val="restart"/>
            <w:tcMar>
              <w:top w:w="15" w:type="dxa"/>
              <w:left w:w="15" w:type="dxa"/>
              <w:right w:w="15" w:type="dxa"/>
            </w:tcMar>
            <w:vAlign w:val="center"/>
          </w:tcPr>
          <w:p w14:paraId="13FB1CA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1464" w:type="dxa"/>
            <w:vMerge w:val="restart"/>
            <w:tcMar>
              <w:top w:w="15" w:type="dxa"/>
              <w:left w:w="15" w:type="dxa"/>
              <w:right w:w="15" w:type="dxa"/>
            </w:tcMar>
            <w:vAlign w:val="center"/>
          </w:tcPr>
          <w:p w14:paraId="11C2598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2670" w:type="dxa"/>
            <w:vMerge w:val="restart"/>
            <w:tcMar>
              <w:top w:w="15" w:type="dxa"/>
              <w:left w:w="15" w:type="dxa"/>
              <w:right w:w="15" w:type="dxa"/>
            </w:tcMar>
            <w:vAlign w:val="center"/>
          </w:tcPr>
          <w:p w14:paraId="308B273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《中华人民共和国安全生产法》</w:t>
            </w:r>
          </w:p>
        </w:tc>
        <w:tc>
          <w:tcPr>
            <w:tcW w:w="4666" w:type="dxa"/>
            <w:tcMar>
              <w:top w:w="15" w:type="dxa"/>
              <w:left w:w="15" w:type="dxa"/>
              <w:right w:w="15" w:type="dxa"/>
            </w:tcMar>
            <w:vAlign w:val="center"/>
          </w:tcPr>
          <w:p w14:paraId="63A65B9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《建设项目安全设施“三同时”监督管理办法》（安全监管总局令第36号公布，安全监管总局令第77号修正）</w:t>
            </w:r>
          </w:p>
        </w:tc>
        <w:tc>
          <w:tcPr>
            <w:tcW w:w="2056" w:type="dxa"/>
            <w:tcMar>
              <w:top w:w="15" w:type="dxa"/>
              <w:left w:w="15" w:type="dxa"/>
              <w:right w:w="15" w:type="dxa"/>
            </w:tcMar>
            <w:vAlign w:val="center"/>
          </w:tcPr>
          <w:p w14:paraId="0A65D1D9">
            <w:pPr>
              <w:rPr>
                <w:rFonts w:ascii="Times New Roman" w:hAnsi="Times New Roman" w:cs="Times New Roman"/>
                <w:color w:val="000000"/>
                <w:sz w:val="20"/>
                <w:szCs w:val="20"/>
              </w:rPr>
            </w:pPr>
          </w:p>
        </w:tc>
      </w:tr>
      <w:tr w14:paraId="6505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F950D4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228CAD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0F227B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2CEA92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89F4A6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A46F1A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7A3411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《冶金企业和有色金属企业安全生产规定》（安全监管总局令第91号）</w:t>
            </w:r>
          </w:p>
        </w:tc>
        <w:tc>
          <w:tcPr>
            <w:tcW w:w="2056" w:type="dxa"/>
            <w:tcMar>
              <w:top w:w="15" w:type="dxa"/>
              <w:left w:w="15" w:type="dxa"/>
              <w:right w:w="15" w:type="dxa"/>
            </w:tcMar>
            <w:vAlign w:val="center"/>
          </w:tcPr>
          <w:p w14:paraId="519055EE">
            <w:pPr>
              <w:rPr>
                <w:rFonts w:ascii="Times New Roman" w:hAnsi="Times New Roman" w:cs="Times New Roman"/>
                <w:color w:val="000000"/>
                <w:sz w:val="20"/>
                <w:szCs w:val="20"/>
              </w:rPr>
            </w:pPr>
          </w:p>
        </w:tc>
      </w:tr>
      <w:tr w14:paraId="6BF6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72E4C6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151</w:t>
            </w:r>
          </w:p>
        </w:tc>
        <w:tc>
          <w:tcPr>
            <w:tcW w:w="507" w:type="dxa"/>
            <w:vMerge w:val="restart"/>
            <w:tcMar>
              <w:top w:w="15" w:type="dxa"/>
              <w:left w:w="15" w:type="dxa"/>
              <w:right w:w="15" w:type="dxa"/>
            </w:tcMar>
            <w:vAlign w:val="center"/>
          </w:tcPr>
          <w:p w14:paraId="768F2AF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374</w:t>
            </w:r>
          </w:p>
        </w:tc>
        <w:tc>
          <w:tcPr>
            <w:tcW w:w="1567" w:type="dxa"/>
            <w:vMerge w:val="restart"/>
            <w:tcMar>
              <w:top w:w="15" w:type="dxa"/>
              <w:left w:w="15" w:type="dxa"/>
              <w:right w:w="15" w:type="dxa"/>
            </w:tcMar>
            <w:vAlign w:val="center"/>
          </w:tcPr>
          <w:p w14:paraId="78A701D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危险化学品经营许可（国家清单第506项）</w:t>
            </w:r>
          </w:p>
        </w:tc>
        <w:tc>
          <w:tcPr>
            <w:tcW w:w="1583" w:type="dxa"/>
            <w:vMerge w:val="restart"/>
            <w:tcMar>
              <w:top w:w="15" w:type="dxa"/>
              <w:left w:w="15" w:type="dxa"/>
              <w:right w:w="15" w:type="dxa"/>
            </w:tcMar>
            <w:vAlign w:val="center"/>
          </w:tcPr>
          <w:p w14:paraId="6E8B670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1464" w:type="dxa"/>
            <w:vMerge w:val="restart"/>
            <w:tcMar>
              <w:top w:w="15" w:type="dxa"/>
              <w:left w:w="15" w:type="dxa"/>
              <w:right w:w="15" w:type="dxa"/>
            </w:tcMar>
            <w:vAlign w:val="center"/>
          </w:tcPr>
          <w:p w14:paraId="700ACF9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2670" w:type="dxa"/>
            <w:vMerge w:val="restart"/>
            <w:tcMar>
              <w:top w:w="15" w:type="dxa"/>
              <w:left w:w="15" w:type="dxa"/>
              <w:right w:w="15" w:type="dxa"/>
            </w:tcMar>
            <w:vAlign w:val="center"/>
          </w:tcPr>
          <w:p w14:paraId="3A2D87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4666" w:type="dxa"/>
            <w:tcMar>
              <w:top w:w="15" w:type="dxa"/>
              <w:left w:w="15" w:type="dxa"/>
              <w:right w:w="15" w:type="dxa"/>
            </w:tcMar>
            <w:vAlign w:val="center"/>
          </w:tcPr>
          <w:p w14:paraId="4F73553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《危险化学品安全管理条例》</w:t>
            </w:r>
          </w:p>
        </w:tc>
        <w:tc>
          <w:tcPr>
            <w:tcW w:w="2056" w:type="dxa"/>
            <w:vMerge w:val="restart"/>
            <w:tcMar>
              <w:top w:w="15" w:type="dxa"/>
              <w:left w:w="15" w:type="dxa"/>
              <w:right w:w="15" w:type="dxa"/>
            </w:tcMar>
            <w:vAlign w:val="center"/>
          </w:tcPr>
          <w:p w14:paraId="125DFFE0">
            <w:pPr>
              <w:rPr>
                <w:rFonts w:ascii="Times New Roman" w:hAnsi="Times New Roman" w:cs="Times New Roman"/>
                <w:color w:val="000000"/>
                <w:sz w:val="20"/>
                <w:szCs w:val="20"/>
              </w:rPr>
            </w:pPr>
          </w:p>
        </w:tc>
      </w:tr>
      <w:tr w14:paraId="0C7A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6411F5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783020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2003B4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6E73D7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677C84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1A5ACE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F54997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《危险化学品经营许可证管理办法》（安全监管总局令第55号公布，安全监管总局令第79号修正）</w:t>
            </w:r>
          </w:p>
        </w:tc>
        <w:tc>
          <w:tcPr>
            <w:tcW w:w="2056" w:type="dxa"/>
            <w:vMerge w:val="continue"/>
            <w:tcMar>
              <w:top w:w="15" w:type="dxa"/>
              <w:left w:w="15" w:type="dxa"/>
              <w:right w:w="15" w:type="dxa"/>
            </w:tcMar>
            <w:vAlign w:val="center"/>
          </w:tcPr>
          <w:p w14:paraId="2597CB42">
            <w:pPr>
              <w:rPr>
                <w:rFonts w:ascii="Times New Roman" w:hAnsi="Times New Roman" w:cs="Times New Roman"/>
                <w:color w:val="000000"/>
                <w:sz w:val="20"/>
                <w:szCs w:val="20"/>
              </w:rPr>
            </w:pPr>
          </w:p>
        </w:tc>
      </w:tr>
      <w:tr w14:paraId="6C3C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F94CE0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152</w:t>
            </w:r>
          </w:p>
        </w:tc>
        <w:tc>
          <w:tcPr>
            <w:tcW w:w="507" w:type="dxa"/>
            <w:vMerge w:val="restart"/>
            <w:tcMar>
              <w:top w:w="15" w:type="dxa"/>
              <w:left w:w="15" w:type="dxa"/>
              <w:right w:w="15" w:type="dxa"/>
            </w:tcMar>
            <w:vAlign w:val="center"/>
          </w:tcPr>
          <w:p w14:paraId="356614D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375</w:t>
            </w:r>
          </w:p>
        </w:tc>
        <w:tc>
          <w:tcPr>
            <w:tcW w:w="1567" w:type="dxa"/>
            <w:vMerge w:val="restart"/>
            <w:tcMar>
              <w:top w:w="15" w:type="dxa"/>
              <w:left w:w="15" w:type="dxa"/>
              <w:right w:w="15" w:type="dxa"/>
            </w:tcMar>
            <w:vAlign w:val="center"/>
          </w:tcPr>
          <w:p w14:paraId="0BDD813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生产、储存烟花爆竹建设项目安全设施设计审查（国家清单第507项）</w:t>
            </w:r>
          </w:p>
        </w:tc>
        <w:tc>
          <w:tcPr>
            <w:tcW w:w="1583" w:type="dxa"/>
            <w:vMerge w:val="restart"/>
            <w:tcMar>
              <w:top w:w="15" w:type="dxa"/>
              <w:left w:w="15" w:type="dxa"/>
              <w:right w:w="15" w:type="dxa"/>
            </w:tcMar>
            <w:vAlign w:val="center"/>
          </w:tcPr>
          <w:p w14:paraId="495633B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1464" w:type="dxa"/>
            <w:vMerge w:val="restart"/>
            <w:tcMar>
              <w:top w:w="15" w:type="dxa"/>
              <w:left w:w="15" w:type="dxa"/>
              <w:right w:w="15" w:type="dxa"/>
            </w:tcMar>
            <w:vAlign w:val="center"/>
          </w:tcPr>
          <w:p w14:paraId="60F3740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2670" w:type="dxa"/>
            <w:vMerge w:val="restart"/>
            <w:tcMar>
              <w:top w:w="15" w:type="dxa"/>
              <w:left w:w="15" w:type="dxa"/>
              <w:right w:w="15" w:type="dxa"/>
            </w:tcMar>
            <w:vAlign w:val="center"/>
          </w:tcPr>
          <w:p w14:paraId="242C57A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《中华人民共和国安全生产法》</w:t>
            </w:r>
          </w:p>
        </w:tc>
        <w:tc>
          <w:tcPr>
            <w:tcW w:w="4666" w:type="dxa"/>
            <w:tcMar>
              <w:top w:w="15" w:type="dxa"/>
              <w:left w:w="15" w:type="dxa"/>
              <w:right w:w="15" w:type="dxa"/>
            </w:tcMar>
            <w:vAlign w:val="center"/>
          </w:tcPr>
          <w:p w14:paraId="0101E2D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《烟花爆竹生产企业安全生产许可证实施办法》（安全监管总局令第54号）</w:t>
            </w:r>
          </w:p>
        </w:tc>
        <w:tc>
          <w:tcPr>
            <w:tcW w:w="2056" w:type="dxa"/>
            <w:vMerge w:val="restart"/>
            <w:tcMar>
              <w:top w:w="15" w:type="dxa"/>
              <w:left w:w="15" w:type="dxa"/>
              <w:right w:w="15" w:type="dxa"/>
            </w:tcMar>
            <w:vAlign w:val="center"/>
          </w:tcPr>
          <w:p w14:paraId="206DE2B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省级权限委托至设区的市级应急管理主管部门实施</w:t>
            </w:r>
          </w:p>
        </w:tc>
      </w:tr>
      <w:tr w14:paraId="44C3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507" w:type="dxa"/>
            <w:vMerge w:val="continue"/>
            <w:tcMar>
              <w:top w:w="15" w:type="dxa"/>
              <w:left w:w="15" w:type="dxa"/>
              <w:right w:w="15" w:type="dxa"/>
            </w:tcMar>
            <w:vAlign w:val="center"/>
          </w:tcPr>
          <w:p w14:paraId="66B37DB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CB849B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41F331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2D10ED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B2C947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811FDF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16C050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《建设项目安全设施“三同时”监督管理办法》（安全监管总局令第36号公布，安全监管总局令第77号修正）</w:t>
            </w:r>
          </w:p>
        </w:tc>
        <w:tc>
          <w:tcPr>
            <w:tcW w:w="2056" w:type="dxa"/>
            <w:vMerge w:val="continue"/>
            <w:tcMar>
              <w:top w:w="15" w:type="dxa"/>
              <w:left w:w="15" w:type="dxa"/>
              <w:right w:w="15" w:type="dxa"/>
            </w:tcMar>
            <w:vAlign w:val="center"/>
          </w:tcPr>
          <w:p w14:paraId="28FEF0F1">
            <w:pPr>
              <w:rPr>
                <w:rFonts w:ascii="Times New Roman" w:hAnsi="Times New Roman" w:cs="Times New Roman"/>
                <w:color w:val="000000"/>
                <w:sz w:val="20"/>
                <w:szCs w:val="20"/>
              </w:rPr>
            </w:pPr>
          </w:p>
        </w:tc>
      </w:tr>
      <w:tr w14:paraId="2ACA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3CB1C2E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153</w:t>
            </w:r>
          </w:p>
        </w:tc>
        <w:tc>
          <w:tcPr>
            <w:tcW w:w="507" w:type="dxa"/>
            <w:tcMar>
              <w:top w:w="15" w:type="dxa"/>
              <w:left w:w="15" w:type="dxa"/>
              <w:right w:w="15" w:type="dxa"/>
            </w:tcMar>
            <w:vAlign w:val="center"/>
          </w:tcPr>
          <w:p w14:paraId="1827B07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377</w:t>
            </w:r>
          </w:p>
        </w:tc>
        <w:tc>
          <w:tcPr>
            <w:tcW w:w="1567" w:type="dxa"/>
            <w:tcMar>
              <w:top w:w="15" w:type="dxa"/>
              <w:left w:w="15" w:type="dxa"/>
              <w:right w:w="15" w:type="dxa"/>
            </w:tcMar>
            <w:vAlign w:val="center"/>
          </w:tcPr>
          <w:p w14:paraId="28AAFD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烟花爆竹经营许可（国家清单第509项）</w:t>
            </w:r>
          </w:p>
        </w:tc>
        <w:tc>
          <w:tcPr>
            <w:tcW w:w="1583" w:type="dxa"/>
            <w:tcMar>
              <w:top w:w="15" w:type="dxa"/>
              <w:left w:w="15" w:type="dxa"/>
              <w:right w:w="15" w:type="dxa"/>
            </w:tcMar>
            <w:vAlign w:val="center"/>
          </w:tcPr>
          <w:p w14:paraId="693ACE7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1464" w:type="dxa"/>
            <w:tcMar>
              <w:top w:w="15" w:type="dxa"/>
              <w:left w:w="15" w:type="dxa"/>
              <w:right w:w="15" w:type="dxa"/>
            </w:tcMar>
            <w:vAlign w:val="center"/>
          </w:tcPr>
          <w:p w14:paraId="745C583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2670" w:type="dxa"/>
            <w:tcMar>
              <w:top w:w="15" w:type="dxa"/>
              <w:left w:w="15" w:type="dxa"/>
              <w:right w:w="15" w:type="dxa"/>
            </w:tcMar>
            <w:vAlign w:val="center"/>
          </w:tcPr>
          <w:p w14:paraId="4B50267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《烟花爆竹安全管理条例》</w:t>
            </w:r>
          </w:p>
        </w:tc>
        <w:tc>
          <w:tcPr>
            <w:tcW w:w="4666" w:type="dxa"/>
            <w:tcMar>
              <w:top w:w="15" w:type="dxa"/>
              <w:left w:w="15" w:type="dxa"/>
              <w:right w:w="15" w:type="dxa"/>
            </w:tcMar>
            <w:vAlign w:val="center"/>
          </w:tcPr>
          <w:p w14:paraId="75E8142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《烟花爆竹经营许可实施办法》（安全监管总局令第65号）</w:t>
            </w:r>
          </w:p>
        </w:tc>
        <w:tc>
          <w:tcPr>
            <w:tcW w:w="2056" w:type="dxa"/>
            <w:tcMar>
              <w:top w:w="15" w:type="dxa"/>
              <w:left w:w="15" w:type="dxa"/>
              <w:right w:w="15" w:type="dxa"/>
            </w:tcMar>
            <w:vAlign w:val="center"/>
          </w:tcPr>
          <w:p w14:paraId="70A56B02">
            <w:pPr>
              <w:rPr>
                <w:rFonts w:ascii="Times New Roman" w:hAnsi="Times New Roman" w:cs="Times New Roman"/>
                <w:color w:val="000000"/>
                <w:sz w:val="20"/>
                <w:szCs w:val="20"/>
              </w:rPr>
            </w:pPr>
          </w:p>
        </w:tc>
      </w:tr>
      <w:tr w14:paraId="19F4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B40058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rPr>
              <w:t>1</w:t>
            </w:r>
            <w:r>
              <w:rPr>
                <w:rFonts w:hint="eastAsia" w:ascii="Times New Roman" w:hAnsi="Times New Roman" w:cs="Times New Roman"/>
                <w:color w:val="000000"/>
                <w:sz w:val="20"/>
                <w:szCs w:val="20"/>
                <w:lang w:val="en-US"/>
              </w:rPr>
              <w:t>54</w:t>
            </w:r>
          </w:p>
        </w:tc>
        <w:tc>
          <w:tcPr>
            <w:tcW w:w="507" w:type="dxa"/>
            <w:vMerge w:val="restart"/>
            <w:tcMar>
              <w:top w:w="15" w:type="dxa"/>
              <w:left w:w="15" w:type="dxa"/>
              <w:right w:w="15" w:type="dxa"/>
            </w:tcMar>
            <w:vAlign w:val="center"/>
          </w:tcPr>
          <w:p w14:paraId="3806C3C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381</w:t>
            </w:r>
          </w:p>
        </w:tc>
        <w:tc>
          <w:tcPr>
            <w:tcW w:w="1567" w:type="dxa"/>
            <w:vMerge w:val="restart"/>
            <w:tcMar>
              <w:top w:w="15" w:type="dxa"/>
              <w:left w:w="15" w:type="dxa"/>
              <w:right w:w="15" w:type="dxa"/>
            </w:tcMar>
            <w:vAlign w:val="center"/>
          </w:tcPr>
          <w:p w14:paraId="73F72A5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公众聚集场所投入使用、营业前消防安全检查（</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第513项）</w:t>
            </w:r>
          </w:p>
        </w:tc>
        <w:tc>
          <w:tcPr>
            <w:tcW w:w="1583" w:type="dxa"/>
            <w:vMerge w:val="restart"/>
            <w:tcMar>
              <w:top w:w="15" w:type="dxa"/>
              <w:left w:w="15" w:type="dxa"/>
              <w:right w:w="15" w:type="dxa"/>
            </w:tcMar>
            <w:vAlign w:val="center"/>
          </w:tcPr>
          <w:p w14:paraId="1B02CB6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消防救援</w:t>
            </w:r>
            <w:r>
              <w:rPr>
                <w:rFonts w:hint="eastAsia" w:ascii="Times New Roman" w:hAnsi="Times New Roman" w:cs="Times New Roman"/>
                <w:color w:val="000000"/>
                <w:sz w:val="20"/>
                <w:szCs w:val="20"/>
                <w:lang w:val="en-US"/>
              </w:rPr>
              <w:t>大队</w:t>
            </w:r>
          </w:p>
        </w:tc>
        <w:tc>
          <w:tcPr>
            <w:tcW w:w="1464" w:type="dxa"/>
            <w:vMerge w:val="restart"/>
            <w:tcMar>
              <w:top w:w="15" w:type="dxa"/>
              <w:left w:w="15" w:type="dxa"/>
              <w:right w:w="15" w:type="dxa"/>
            </w:tcMar>
            <w:vAlign w:val="center"/>
          </w:tcPr>
          <w:p w14:paraId="388F99F1">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消防救援</w:t>
            </w:r>
            <w:r>
              <w:rPr>
                <w:rFonts w:hint="eastAsia" w:ascii="Times New Roman" w:hAnsi="Times New Roman" w:cs="Times New Roman"/>
                <w:color w:val="000000"/>
                <w:sz w:val="20"/>
                <w:szCs w:val="20"/>
                <w:lang w:val="en-US"/>
              </w:rPr>
              <w:t>大队</w:t>
            </w:r>
          </w:p>
        </w:tc>
        <w:tc>
          <w:tcPr>
            <w:tcW w:w="2670" w:type="dxa"/>
            <w:vMerge w:val="restart"/>
            <w:tcMar>
              <w:top w:w="15" w:type="dxa"/>
              <w:left w:w="15" w:type="dxa"/>
              <w:right w:w="15" w:type="dxa"/>
            </w:tcMar>
            <w:vAlign w:val="center"/>
          </w:tcPr>
          <w:p w14:paraId="3FB3744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《中华人民共和国消防法》</w:t>
            </w:r>
          </w:p>
        </w:tc>
        <w:tc>
          <w:tcPr>
            <w:tcW w:w="4666" w:type="dxa"/>
            <w:tcMar>
              <w:top w:w="15" w:type="dxa"/>
              <w:left w:w="15" w:type="dxa"/>
              <w:right w:w="15" w:type="dxa"/>
            </w:tcMar>
            <w:vAlign w:val="center"/>
          </w:tcPr>
          <w:p w14:paraId="5694AB7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消防监督检查规定（公安部令第120号）</w:t>
            </w:r>
          </w:p>
        </w:tc>
        <w:tc>
          <w:tcPr>
            <w:tcW w:w="2056" w:type="dxa"/>
            <w:vMerge w:val="restart"/>
            <w:tcMar>
              <w:top w:w="15" w:type="dxa"/>
              <w:left w:w="15" w:type="dxa"/>
              <w:right w:w="15" w:type="dxa"/>
            </w:tcMar>
            <w:vAlign w:val="center"/>
          </w:tcPr>
          <w:p w14:paraId="2483F4C7">
            <w:pPr>
              <w:rPr>
                <w:rFonts w:ascii="Times New Roman" w:hAnsi="Times New Roman" w:cs="Times New Roman"/>
                <w:color w:val="000000"/>
                <w:sz w:val="20"/>
                <w:szCs w:val="20"/>
              </w:rPr>
            </w:pPr>
          </w:p>
        </w:tc>
      </w:tr>
      <w:tr w14:paraId="7645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ED0EBE6">
            <w:pPr>
              <w:jc w:val="center"/>
              <w:rPr>
                <w:rFonts w:ascii="Times New Roman" w:hAnsi="Times New Roman" w:cs="Times New Roman"/>
                <w:color w:val="000000"/>
                <w:sz w:val="20"/>
                <w:szCs w:val="20"/>
                <w:lang w:val="en-US"/>
              </w:rPr>
            </w:pPr>
          </w:p>
        </w:tc>
        <w:tc>
          <w:tcPr>
            <w:tcW w:w="507" w:type="dxa"/>
            <w:vMerge w:val="continue"/>
            <w:tcMar>
              <w:top w:w="15" w:type="dxa"/>
              <w:left w:w="15" w:type="dxa"/>
              <w:right w:w="15" w:type="dxa"/>
            </w:tcMar>
            <w:vAlign w:val="center"/>
          </w:tcPr>
          <w:p w14:paraId="5612B32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0C7F4B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6BD129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A7FBE9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676FE1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88D66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w:t>
            </w:r>
            <w:r>
              <w:rPr>
                <w:rFonts w:ascii="Times New Roman" w:hAnsi="Times New Roman" w:cs="Times New Roman"/>
                <w:color w:val="000000"/>
                <w:sz w:val="20"/>
                <w:szCs w:val="20"/>
              </w:rPr>
              <w:t>应急管理部关于贯彻实施新修改</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中华人民共和国消防法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全面实行公众聚集场所投入使用营业前消防安全检查告知承诺管理的通知</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(应急〔20</w:t>
            </w:r>
            <w:r>
              <w:rPr>
                <w:rFonts w:hint="eastAsia" w:ascii="Times New Roman" w:hAnsi="Times New Roman" w:cs="Times New Roman"/>
                <w:color w:val="000000"/>
                <w:sz w:val="20"/>
                <w:szCs w:val="20"/>
                <w:lang w:val="en-US"/>
              </w:rPr>
              <w:t>2</w:t>
            </w:r>
            <w:r>
              <w:rPr>
                <w:rFonts w:ascii="Times New Roman" w:hAnsi="Times New Roman" w:cs="Times New Roman"/>
                <w:color w:val="000000"/>
                <w:sz w:val="20"/>
                <w:szCs w:val="20"/>
              </w:rPr>
              <w:t>1〕34号）</w:t>
            </w:r>
          </w:p>
        </w:tc>
        <w:tc>
          <w:tcPr>
            <w:tcW w:w="2056" w:type="dxa"/>
            <w:vMerge w:val="continue"/>
            <w:tcMar>
              <w:top w:w="15" w:type="dxa"/>
              <w:left w:w="15" w:type="dxa"/>
              <w:right w:w="15" w:type="dxa"/>
            </w:tcMar>
            <w:vAlign w:val="center"/>
          </w:tcPr>
          <w:p w14:paraId="281E5E0E">
            <w:pPr>
              <w:rPr>
                <w:rFonts w:ascii="Times New Roman" w:hAnsi="Times New Roman" w:cs="Times New Roman"/>
                <w:color w:val="000000"/>
                <w:sz w:val="20"/>
                <w:szCs w:val="20"/>
              </w:rPr>
            </w:pPr>
          </w:p>
        </w:tc>
      </w:tr>
      <w:tr w14:paraId="22FA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0B06750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155</w:t>
            </w:r>
          </w:p>
        </w:tc>
        <w:tc>
          <w:tcPr>
            <w:tcW w:w="507" w:type="dxa"/>
            <w:tcMar>
              <w:top w:w="15" w:type="dxa"/>
              <w:left w:w="15" w:type="dxa"/>
              <w:right w:w="15" w:type="dxa"/>
            </w:tcMar>
            <w:vAlign w:val="center"/>
          </w:tcPr>
          <w:p w14:paraId="3547EFF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401</w:t>
            </w:r>
          </w:p>
        </w:tc>
        <w:tc>
          <w:tcPr>
            <w:tcW w:w="1567" w:type="dxa"/>
            <w:tcMar>
              <w:top w:w="15" w:type="dxa"/>
              <w:left w:w="15" w:type="dxa"/>
              <w:right w:w="15" w:type="dxa"/>
            </w:tcMar>
            <w:vAlign w:val="center"/>
          </w:tcPr>
          <w:p w14:paraId="2E106F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增值税防</w:t>
            </w:r>
            <w:r>
              <w:rPr>
                <w:rFonts w:hint="eastAsia" w:ascii="Times New Roman" w:hAnsi="Times New Roman" w:cs="Times New Roman"/>
                <w:color w:val="000000"/>
                <w:sz w:val="20"/>
                <w:szCs w:val="20"/>
              </w:rPr>
              <w:t>伪</w:t>
            </w:r>
            <w:r>
              <w:rPr>
                <w:rFonts w:ascii="Times New Roman" w:hAnsi="Times New Roman" w:cs="Times New Roman"/>
                <w:color w:val="000000"/>
                <w:sz w:val="20"/>
                <w:szCs w:val="20"/>
              </w:rPr>
              <w:t>税控系统最高开票限额审批（国家清单第545项）</w:t>
            </w:r>
          </w:p>
        </w:tc>
        <w:tc>
          <w:tcPr>
            <w:tcW w:w="1583" w:type="dxa"/>
            <w:tcMar>
              <w:top w:w="15" w:type="dxa"/>
              <w:left w:w="15" w:type="dxa"/>
              <w:right w:w="15" w:type="dxa"/>
            </w:tcMar>
            <w:vAlign w:val="center"/>
          </w:tcPr>
          <w:p w14:paraId="72FFDCA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马尔康市税务局</w:t>
            </w:r>
          </w:p>
        </w:tc>
        <w:tc>
          <w:tcPr>
            <w:tcW w:w="1464" w:type="dxa"/>
            <w:tcMar>
              <w:top w:w="15" w:type="dxa"/>
              <w:left w:w="15" w:type="dxa"/>
              <w:right w:w="15" w:type="dxa"/>
            </w:tcMar>
            <w:vAlign w:val="center"/>
          </w:tcPr>
          <w:p w14:paraId="60B60B4F">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马尔康市税务局</w:t>
            </w:r>
          </w:p>
        </w:tc>
        <w:tc>
          <w:tcPr>
            <w:tcW w:w="2670" w:type="dxa"/>
            <w:tcMar>
              <w:top w:w="15" w:type="dxa"/>
              <w:left w:w="15" w:type="dxa"/>
              <w:right w:w="15" w:type="dxa"/>
            </w:tcMar>
            <w:vAlign w:val="center"/>
          </w:tcPr>
          <w:p w14:paraId="1D56372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1AA0893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《国家税务总局关于进一步简化税务行政许可事项办理程序的公告》（国家税务总局公告2019年第34号）</w:t>
            </w:r>
          </w:p>
        </w:tc>
        <w:tc>
          <w:tcPr>
            <w:tcW w:w="2056" w:type="dxa"/>
            <w:tcMar>
              <w:top w:w="15" w:type="dxa"/>
              <w:left w:w="15" w:type="dxa"/>
              <w:right w:w="15" w:type="dxa"/>
            </w:tcMar>
            <w:vAlign w:val="center"/>
          </w:tcPr>
          <w:p w14:paraId="3AA5901F">
            <w:pPr>
              <w:rPr>
                <w:rFonts w:ascii="Times New Roman" w:hAnsi="Times New Roman" w:cs="Times New Roman"/>
                <w:color w:val="000000"/>
                <w:sz w:val="20"/>
                <w:szCs w:val="20"/>
              </w:rPr>
            </w:pPr>
          </w:p>
        </w:tc>
      </w:tr>
      <w:tr w14:paraId="0AE5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507" w:type="dxa"/>
            <w:vMerge w:val="restart"/>
            <w:tcMar>
              <w:top w:w="15" w:type="dxa"/>
              <w:left w:w="15" w:type="dxa"/>
              <w:right w:w="15" w:type="dxa"/>
            </w:tcMar>
            <w:vAlign w:val="center"/>
          </w:tcPr>
          <w:p w14:paraId="5986759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156</w:t>
            </w:r>
          </w:p>
        </w:tc>
        <w:tc>
          <w:tcPr>
            <w:tcW w:w="507" w:type="dxa"/>
            <w:vMerge w:val="restart"/>
            <w:tcMar>
              <w:top w:w="15" w:type="dxa"/>
              <w:left w:w="15" w:type="dxa"/>
              <w:right w:w="15" w:type="dxa"/>
            </w:tcMar>
            <w:vAlign w:val="center"/>
          </w:tcPr>
          <w:p w14:paraId="2B4345E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403</w:t>
            </w:r>
          </w:p>
        </w:tc>
        <w:tc>
          <w:tcPr>
            <w:tcW w:w="1567" w:type="dxa"/>
            <w:vMerge w:val="restart"/>
            <w:tcMar>
              <w:top w:w="15" w:type="dxa"/>
              <w:left w:w="15" w:type="dxa"/>
              <w:right w:w="15" w:type="dxa"/>
            </w:tcMar>
            <w:vAlign w:val="center"/>
          </w:tcPr>
          <w:p w14:paraId="20DE0B4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食品生产许可（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第547项）</w:t>
            </w:r>
          </w:p>
        </w:tc>
        <w:tc>
          <w:tcPr>
            <w:tcW w:w="1583" w:type="dxa"/>
            <w:vMerge w:val="restart"/>
            <w:tcMar>
              <w:top w:w="15" w:type="dxa"/>
              <w:left w:w="15" w:type="dxa"/>
              <w:right w:w="15" w:type="dxa"/>
            </w:tcMar>
            <w:vAlign w:val="center"/>
          </w:tcPr>
          <w:p w14:paraId="5F6A099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359B02C8">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1E806BF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《中华人民共和国食品安全法》</w:t>
            </w:r>
          </w:p>
        </w:tc>
        <w:tc>
          <w:tcPr>
            <w:tcW w:w="4666" w:type="dxa"/>
            <w:tcMar>
              <w:top w:w="15" w:type="dxa"/>
              <w:left w:w="15" w:type="dxa"/>
              <w:right w:w="15" w:type="dxa"/>
            </w:tcMar>
            <w:vAlign w:val="center"/>
          </w:tcPr>
          <w:p w14:paraId="47A409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《国务院关于深化“证照分离”改革进一步激发市场主体发展活力的通知》（国发〔2021〕7号）</w:t>
            </w:r>
          </w:p>
        </w:tc>
        <w:tc>
          <w:tcPr>
            <w:tcW w:w="2056" w:type="dxa"/>
            <w:vMerge w:val="restart"/>
            <w:tcMar>
              <w:top w:w="15" w:type="dxa"/>
              <w:left w:w="15" w:type="dxa"/>
              <w:right w:w="15" w:type="dxa"/>
            </w:tcMar>
            <w:vAlign w:val="center"/>
          </w:tcPr>
          <w:p w14:paraId="62914E53">
            <w:pPr>
              <w:rPr>
                <w:rFonts w:ascii="Times New Roman" w:hAnsi="Times New Roman" w:cs="Times New Roman"/>
                <w:color w:val="000000"/>
                <w:sz w:val="20"/>
                <w:szCs w:val="20"/>
              </w:rPr>
            </w:pPr>
            <w:r>
              <w:rPr>
                <w:rFonts w:hint="eastAsia" w:ascii="Times New Roman" w:hAnsi="Times New Roman" w:cs="Times New Roman"/>
                <w:sz w:val="20"/>
                <w:szCs w:val="20"/>
                <w:lang w:bidi="ar-SA"/>
              </w:rPr>
              <w:t>州</w:t>
            </w:r>
            <w:r>
              <w:rPr>
                <w:rFonts w:hint="eastAsia" w:ascii="Times New Roman" w:hAnsi="Times New Roman" w:cs="Times New Roman"/>
                <w:sz w:val="20"/>
                <w:szCs w:val="20"/>
                <w:lang w:val="en-US" w:bidi="ar-SA"/>
              </w:rPr>
              <w:t>市场监管局负责中、高风险等级食品生产许可</w:t>
            </w:r>
            <w:r>
              <w:rPr>
                <w:rFonts w:hint="eastAsia" w:ascii="Times New Roman" w:hAnsi="Times New Roman" w:cs="Times New Roman"/>
                <w:sz w:val="20"/>
                <w:szCs w:val="20"/>
                <w:lang w:bidi="ar-SA"/>
              </w:rPr>
              <w:t>，县级</w:t>
            </w:r>
            <w:r>
              <w:rPr>
                <w:rFonts w:hint="eastAsia" w:ascii="Times New Roman" w:hAnsi="Times New Roman" w:cs="Times New Roman"/>
                <w:sz w:val="20"/>
                <w:szCs w:val="20"/>
                <w:lang w:val="en-US" w:bidi="ar-SA"/>
              </w:rPr>
              <w:t>市场监管部门负责低风险等级食品生产许可</w:t>
            </w:r>
          </w:p>
        </w:tc>
      </w:tr>
      <w:tr w14:paraId="34D5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2C5592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11152D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F90079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7D82FE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B4CADC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5E8241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4E105B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《食品生产许可管理办法》(市场监管总局令第24号）</w:t>
            </w:r>
          </w:p>
        </w:tc>
        <w:tc>
          <w:tcPr>
            <w:tcW w:w="2056" w:type="dxa"/>
            <w:vMerge w:val="continue"/>
            <w:tcMar>
              <w:top w:w="15" w:type="dxa"/>
              <w:left w:w="15" w:type="dxa"/>
              <w:right w:w="15" w:type="dxa"/>
            </w:tcMar>
            <w:vAlign w:val="center"/>
          </w:tcPr>
          <w:p w14:paraId="5B979ABA">
            <w:pPr>
              <w:rPr>
                <w:rFonts w:ascii="Times New Roman" w:hAnsi="Times New Roman" w:cs="Times New Roman"/>
                <w:color w:val="000000"/>
                <w:sz w:val="20"/>
                <w:szCs w:val="20"/>
              </w:rPr>
            </w:pPr>
          </w:p>
        </w:tc>
      </w:tr>
      <w:tr w14:paraId="63F3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E08A70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173795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736068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DDC90B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B22D00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85DBBF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3B14C5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《国家食品药品监督管理总局关于印发食品生产许可审查通则的通知》（食药监食监一〔2016〕103号）</w:t>
            </w:r>
          </w:p>
        </w:tc>
        <w:tc>
          <w:tcPr>
            <w:tcW w:w="2056" w:type="dxa"/>
            <w:vMerge w:val="continue"/>
            <w:tcMar>
              <w:top w:w="15" w:type="dxa"/>
              <w:left w:w="15" w:type="dxa"/>
              <w:right w:w="15" w:type="dxa"/>
            </w:tcMar>
            <w:vAlign w:val="center"/>
          </w:tcPr>
          <w:p w14:paraId="5DDA03FF">
            <w:pPr>
              <w:rPr>
                <w:rFonts w:ascii="Times New Roman" w:hAnsi="Times New Roman" w:cs="Times New Roman"/>
                <w:color w:val="000000"/>
                <w:sz w:val="20"/>
                <w:szCs w:val="20"/>
              </w:rPr>
            </w:pPr>
          </w:p>
        </w:tc>
      </w:tr>
      <w:tr w14:paraId="258F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B1E91B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87A54E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0A5502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4E0A1C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B7E152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E80983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BA83D8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《国家食品药品监督管理总局关于印发保健食品生产许可审查细则的通知》（食药监食监三〔2016〕151号）</w:t>
            </w:r>
          </w:p>
        </w:tc>
        <w:tc>
          <w:tcPr>
            <w:tcW w:w="2056" w:type="dxa"/>
            <w:vMerge w:val="continue"/>
            <w:tcMar>
              <w:top w:w="15" w:type="dxa"/>
              <w:left w:w="15" w:type="dxa"/>
              <w:right w:w="15" w:type="dxa"/>
            </w:tcMar>
            <w:vAlign w:val="center"/>
          </w:tcPr>
          <w:p w14:paraId="26A21AC0">
            <w:pPr>
              <w:rPr>
                <w:rFonts w:ascii="Times New Roman" w:hAnsi="Times New Roman" w:cs="Times New Roman"/>
                <w:color w:val="000000"/>
                <w:sz w:val="20"/>
                <w:szCs w:val="20"/>
              </w:rPr>
            </w:pPr>
          </w:p>
        </w:tc>
      </w:tr>
      <w:tr w14:paraId="14D5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4CB7EA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157</w:t>
            </w:r>
          </w:p>
        </w:tc>
        <w:tc>
          <w:tcPr>
            <w:tcW w:w="507" w:type="dxa"/>
            <w:vMerge w:val="restart"/>
            <w:tcMar>
              <w:top w:w="15" w:type="dxa"/>
              <w:left w:w="15" w:type="dxa"/>
              <w:right w:w="15" w:type="dxa"/>
            </w:tcMar>
            <w:vAlign w:val="center"/>
          </w:tcPr>
          <w:p w14:paraId="4995AB4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405</w:t>
            </w:r>
          </w:p>
        </w:tc>
        <w:tc>
          <w:tcPr>
            <w:tcW w:w="1567" w:type="dxa"/>
            <w:vMerge w:val="restart"/>
            <w:tcMar>
              <w:top w:w="15" w:type="dxa"/>
              <w:left w:w="15" w:type="dxa"/>
              <w:right w:w="15" w:type="dxa"/>
            </w:tcMar>
            <w:vAlign w:val="center"/>
          </w:tcPr>
          <w:p w14:paraId="706487D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食品经营许可（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549项）</w:t>
            </w:r>
          </w:p>
        </w:tc>
        <w:tc>
          <w:tcPr>
            <w:tcW w:w="1583" w:type="dxa"/>
            <w:vMerge w:val="restart"/>
            <w:tcMar>
              <w:top w:w="15" w:type="dxa"/>
              <w:left w:w="15" w:type="dxa"/>
              <w:right w:w="15" w:type="dxa"/>
            </w:tcMar>
            <w:vAlign w:val="center"/>
          </w:tcPr>
          <w:p w14:paraId="063CD53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5A37295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0347555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《中华人民共和国食品安全法》</w:t>
            </w:r>
          </w:p>
        </w:tc>
        <w:tc>
          <w:tcPr>
            <w:tcW w:w="4666" w:type="dxa"/>
            <w:tcMar>
              <w:top w:w="15" w:type="dxa"/>
              <w:left w:w="15" w:type="dxa"/>
              <w:right w:w="15" w:type="dxa"/>
            </w:tcMar>
            <w:vAlign w:val="center"/>
          </w:tcPr>
          <w:p w14:paraId="25CB0C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《中华人民共和国食品安全法》</w:t>
            </w:r>
          </w:p>
        </w:tc>
        <w:tc>
          <w:tcPr>
            <w:tcW w:w="2056" w:type="dxa"/>
            <w:vMerge w:val="restart"/>
            <w:tcMar>
              <w:top w:w="15" w:type="dxa"/>
              <w:left w:w="15" w:type="dxa"/>
              <w:right w:w="15" w:type="dxa"/>
            </w:tcMar>
            <w:vAlign w:val="center"/>
          </w:tcPr>
          <w:p w14:paraId="60097449">
            <w:pPr>
              <w:rPr>
                <w:rFonts w:ascii="Times New Roman" w:hAnsi="Times New Roman" w:cs="Times New Roman"/>
                <w:color w:val="000000"/>
                <w:sz w:val="20"/>
                <w:szCs w:val="20"/>
              </w:rPr>
            </w:pPr>
          </w:p>
        </w:tc>
      </w:tr>
      <w:tr w14:paraId="71A7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CB2E15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B353FE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33FC2C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AD9DCB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6FA34F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AD4624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3398CB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《食品经营许可管理办法》（国家食品药品监督管理总局令第17号）</w:t>
            </w:r>
          </w:p>
        </w:tc>
        <w:tc>
          <w:tcPr>
            <w:tcW w:w="2056" w:type="dxa"/>
            <w:vMerge w:val="continue"/>
            <w:tcMar>
              <w:top w:w="15" w:type="dxa"/>
              <w:left w:w="15" w:type="dxa"/>
              <w:right w:w="15" w:type="dxa"/>
            </w:tcMar>
            <w:vAlign w:val="center"/>
          </w:tcPr>
          <w:p w14:paraId="49FEB9A6">
            <w:pPr>
              <w:rPr>
                <w:rFonts w:ascii="Times New Roman" w:hAnsi="Times New Roman" w:cs="Times New Roman"/>
                <w:color w:val="000000"/>
                <w:sz w:val="20"/>
                <w:szCs w:val="20"/>
              </w:rPr>
            </w:pPr>
          </w:p>
        </w:tc>
      </w:tr>
      <w:tr w14:paraId="1279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B5A510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55C054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7294AA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F5CADC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7CF3CE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3C79A9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32F9FE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《四川省食品经营许可管理实施办法》（川食药监发〔2016〕70号）</w:t>
            </w:r>
          </w:p>
        </w:tc>
        <w:tc>
          <w:tcPr>
            <w:tcW w:w="2056" w:type="dxa"/>
            <w:vMerge w:val="continue"/>
            <w:tcMar>
              <w:top w:w="15" w:type="dxa"/>
              <w:left w:w="15" w:type="dxa"/>
              <w:right w:w="15" w:type="dxa"/>
            </w:tcMar>
            <w:vAlign w:val="center"/>
          </w:tcPr>
          <w:p w14:paraId="4ECB0666">
            <w:pPr>
              <w:rPr>
                <w:rFonts w:ascii="Times New Roman" w:hAnsi="Times New Roman" w:cs="Times New Roman"/>
                <w:color w:val="000000"/>
                <w:sz w:val="20"/>
                <w:szCs w:val="20"/>
              </w:rPr>
            </w:pPr>
          </w:p>
        </w:tc>
      </w:tr>
      <w:tr w14:paraId="6A84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50C635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158</w:t>
            </w:r>
          </w:p>
        </w:tc>
        <w:tc>
          <w:tcPr>
            <w:tcW w:w="507" w:type="dxa"/>
            <w:vMerge w:val="restart"/>
            <w:tcMar>
              <w:top w:w="15" w:type="dxa"/>
              <w:left w:w="15" w:type="dxa"/>
              <w:right w:w="15" w:type="dxa"/>
            </w:tcMar>
            <w:vAlign w:val="center"/>
          </w:tcPr>
          <w:p w14:paraId="72CD18B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411</w:t>
            </w:r>
          </w:p>
        </w:tc>
        <w:tc>
          <w:tcPr>
            <w:tcW w:w="1567" w:type="dxa"/>
            <w:vMerge w:val="restart"/>
            <w:tcMar>
              <w:top w:w="15" w:type="dxa"/>
              <w:left w:w="15" w:type="dxa"/>
              <w:right w:w="15" w:type="dxa"/>
            </w:tcMar>
            <w:vAlign w:val="center"/>
          </w:tcPr>
          <w:p w14:paraId="6FBECDE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特种设备安全管理和作业人员资格认定（国家清单第558项）</w:t>
            </w:r>
          </w:p>
        </w:tc>
        <w:tc>
          <w:tcPr>
            <w:tcW w:w="1583" w:type="dxa"/>
            <w:vMerge w:val="restart"/>
            <w:tcMar>
              <w:top w:w="15" w:type="dxa"/>
              <w:left w:w="15" w:type="dxa"/>
              <w:right w:w="15" w:type="dxa"/>
            </w:tcMar>
            <w:vAlign w:val="center"/>
          </w:tcPr>
          <w:p w14:paraId="6D25CEA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6401B69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5C9B15F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《中华人民共和国特种设备安全法》</w:t>
            </w:r>
          </w:p>
        </w:tc>
        <w:tc>
          <w:tcPr>
            <w:tcW w:w="4666" w:type="dxa"/>
            <w:tcMar>
              <w:top w:w="15" w:type="dxa"/>
              <w:left w:w="15" w:type="dxa"/>
              <w:right w:w="15" w:type="dxa"/>
            </w:tcMar>
            <w:vAlign w:val="center"/>
          </w:tcPr>
          <w:p w14:paraId="0DC421A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《特种设备作业人员监督管理办法》（质检总局令第70号公布，质检总局令第140号修正）</w:t>
            </w:r>
          </w:p>
        </w:tc>
        <w:tc>
          <w:tcPr>
            <w:tcW w:w="2056" w:type="dxa"/>
            <w:vMerge w:val="restart"/>
            <w:tcMar>
              <w:top w:w="15" w:type="dxa"/>
              <w:left w:w="15" w:type="dxa"/>
              <w:right w:w="15" w:type="dxa"/>
            </w:tcMar>
            <w:vAlign w:val="center"/>
          </w:tcPr>
          <w:p w14:paraId="07F4421E">
            <w:pPr>
              <w:rPr>
                <w:rFonts w:ascii="Times New Roman" w:hAnsi="Times New Roman" w:cs="Times New Roman"/>
                <w:color w:val="000000"/>
                <w:sz w:val="20"/>
                <w:szCs w:val="20"/>
              </w:rPr>
            </w:pPr>
            <w:r>
              <w:rPr>
                <w:rFonts w:hint="eastAsia" w:ascii="Times New Roman" w:hAnsi="Times New Roman" w:cs="Times New Roman"/>
                <w:sz w:val="20"/>
                <w:szCs w:val="20"/>
                <w:lang w:bidi="ar-SA"/>
              </w:rPr>
              <w:t>县级</w:t>
            </w:r>
            <w:r>
              <w:rPr>
                <w:rFonts w:hint="eastAsia" w:ascii="Times New Roman" w:hAnsi="Times New Roman" w:cs="Times New Roman"/>
                <w:sz w:val="20"/>
                <w:szCs w:val="20"/>
                <w:lang w:val="en-US" w:bidi="ar-SA"/>
              </w:rPr>
              <w:t>负责特种设备作业人员资格认定</w:t>
            </w:r>
          </w:p>
        </w:tc>
      </w:tr>
      <w:tr w14:paraId="470A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02B38D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5C5C0B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5061C7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D9D785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5906DA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2D6223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4A2B83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《市场监管总局关于特种设备行政许可有关事项的公告》（2019年第3号）</w:t>
            </w:r>
          </w:p>
        </w:tc>
        <w:tc>
          <w:tcPr>
            <w:tcW w:w="2056" w:type="dxa"/>
            <w:vMerge w:val="continue"/>
            <w:tcMar>
              <w:top w:w="15" w:type="dxa"/>
              <w:left w:w="15" w:type="dxa"/>
              <w:right w:w="15" w:type="dxa"/>
            </w:tcMar>
            <w:vAlign w:val="center"/>
          </w:tcPr>
          <w:p w14:paraId="0AE327FB">
            <w:pPr>
              <w:rPr>
                <w:rFonts w:ascii="Times New Roman" w:hAnsi="Times New Roman" w:cs="Times New Roman"/>
                <w:color w:val="000000"/>
                <w:sz w:val="20"/>
                <w:szCs w:val="20"/>
              </w:rPr>
            </w:pPr>
          </w:p>
        </w:tc>
      </w:tr>
      <w:tr w14:paraId="6E3E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6385F6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E12970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A82952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F9E999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BEA4960">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1E3C03D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《特种设备安全监察条例》</w:t>
            </w:r>
          </w:p>
        </w:tc>
        <w:tc>
          <w:tcPr>
            <w:tcW w:w="4666" w:type="dxa"/>
            <w:tcMar>
              <w:top w:w="15" w:type="dxa"/>
              <w:left w:w="15" w:type="dxa"/>
              <w:right w:w="15" w:type="dxa"/>
            </w:tcMar>
            <w:vAlign w:val="center"/>
          </w:tcPr>
          <w:p w14:paraId="3C3ADAE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《特种设备作业人员考核规则》（TSG Z6001-2019）</w:t>
            </w:r>
          </w:p>
        </w:tc>
        <w:tc>
          <w:tcPr>
            <w:tcW w:w="2056" w:type="dxa"/>
            <w:vMerge w:val="continue"/>
            <w:tcMar>
              <w:top w:w="15" w:type="dxa"/>
              <w:left w:w="15" w:type="dxa"/>
              <w:right w:w="15" w:type="dxa"/>
            </w:tcMar>
            <w:vAlign w:val="center"/>
          </w:tcPr>
          <w:p w14:paraId="72E6411F">
            <w:pPr>
              <w:rPr>
                <w:rFonts w:ascii="Times New Roman" w:hAnsi="Times New Roman" w:cs="Times New Roman"/>
                <w:color w:val="000000"/>
                <w:sz w:val="20"/>
                <w:szCs w:val="20"/>
              </w:rPr>
            </w:pPr>
          </w:p>
        </w:tc>
      </w:tr>
      <w:tr w14:paraId="516E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59504B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0B3C28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76BC8A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F44B0C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1D7A71A">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5BE2926">
            <w:pPr>
              <w:rPr>
                <w:rFonts w:ascii="Times New Roman" w:hAnsi="Times New Roman" w:cs="Times New Roman"/>
                <w:color w:val="000000"/>
                <w:sz w:val="20"/>
                <w:szCs w:val="20"/>
              </w:rPr>
            </w:pPr>
            <w:r>
              <w:rPr>
                <w:rFonts w:hint="eastAsia" w:ascii="Times New Roman" w:hAnsi="Times New Roman" w:cs="Times New Roman"/>
                <w:color w:val="000000"/>
                <w:sz w:val="20"/>
                <w:szCs w:val="20"/>
              </w:rPr>
              <w:t>《国家职业资格目录（2021年版）》</w:t>
            </w:r>
          </w:p>
        </w:tc>
        <w:tc>
          <w:tcPr>
            <w:tcW w:w="4666" w:type="dxa"/>
            <w:tcMar>
              <w:top w:w="15" w:type="dxa"/>
              <w:left w:w="15" w:type="dxa"/>
              <w:right w:w="15" w:type="dxa"/>
            </w:tcMar>
            <w:vAlign w:val="center"/>
          </w:tcPr>
          <w:p w14:paraId="20A6260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《四川省市场监督管理局关于特种设备作业人员资格认定有关事项的通知》（川市监发〔2020〕40号）</w:t>
            </w:r>
          </w:p>
        </w:tc>
        <w:tc>
          <w:tcPr>
            <w:tcW w:w="2056" w:type="dxa"/>
            <w:vMerge w:val="continue"/>
            <w:tcMar>
              <w:top w:w="15" w:type="dxa"/>
              <w:left w:w="15" w:type="dxa"/>
              <w:right w:w="15" w:type="dxa"/>
            </w:tcMar>
            <w:vAlign w:val="center"/>
          </w:tcPr>
          <w:p w14:paraId="399CF7DD">
            <w:pPr>
              <w:rPr>
                <w:rFonts w:ascii="Times New Roman" w:hAnsi="Times New Roman" w:cs="Times New Roman"/>
                <w:color w:val="000000"/>
                <w:sz w:val="20"/>
                <w:szCs w:val="20"/>
              </w:rPr>
            </w:pPr>
          </w:p>
        </w:tc>
      </w:tr>
      <w:tr w14:paraId="6D62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C0FB12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159</w:t>
            </w:r>
          </w:p>
        </w:tc>
        <w:tc>
          <w:tcPr>
            <w:tcW w:w="507" w:type="dxa"/>
            <w:vMerge w:val="restart"/>
            <w:tcMar>
              <w:top w:w="15" w:type="dxa"/>
              <w:left w:w="15" w:type="dxa"/>
              <w:right w:w="15" w:type="dxa"/>
            </w:tcMar>
            <w:vAlign w:val="center"/>
          </w:tcPr>
          <w:p w14:paraId="1AA3909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412</w:t>
            </w:r>
          </w:p>
        </w:tc>
        <w:tc>
          <w:tcPr>
            <w:tcW w:w="1567" w:type="dxa"/>
            <w:vMerge w:val="restart"/>
            <w:tcMar>
              <w:top w:w="15" w:type="dxa"/>
              <w:left w:w="15" w:type="dxa"/>
              <w:right w:w="15" w:type="dxa"/>
            </w:tcMar>
            <w:vAlign w:val="center"/>
          </w:tcPr>
          <w:p w14:paraId="270FF3A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计量标准器具核准（</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第560项）</w:t>
            </w:r>
          </w:p>
        </w:tc>
        <w:tc>
          <w:tcPr>
            <w:tcW w:w="1583" w:type="dxa"/>
            <w:vMerge w:val="restart"/>
            <w:tcMar>
              <w:top w:w="15" w:type="dxa"/>
              <w:left w:w="15" w:type="dxa"/>
              <w:right w:w="15" w:type="dxa"/>
            </w:tcMar>
            <w:vAlign w:val="center"/>
          </w:tcPr>
          <w:p w14:paraId="06B632E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055FB2B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04AA978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《中华人民共和国计量法》</w:t>
            </w:r>
          </w:p>
        </w:tc>
        <w:tc>
          <w:tcPr>
            <w:tcW w:w="4666" w:type="dxa"/>
            <w:tcMar>
              <w:top w:w="15" w:type="dxa"/>
              <w:left w:w="15" w:type="dxa"/>
              <w:right w:w="15" w:type="dxa"/>
            </w:tcMar>
            <w:vAlign w:val="center"/>
          </w:tcPr>
          <w:p w14:paraId="260BD52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《中华人民共和国计量法实施细则》</w:t>
            </w:r>
          </w:p>
        </w:tc>
        <w:tc>
          <w:tcPr>
            <w:tcW w:w="2056" w:type="dxa"/>
            <w:vMerge w:val="restart"/>
            <w:tcMar>
              <w:top w:w="15" w:type="dxa"/>
              <w:left w:w="15" w:type="dxa"/>
              <w:right w:w="15" w:type="dxa"/>
            </w:tcMar>
            <w:vAlign w:val="center"/>
          </w:tcPr>
          <w:p w14:paraId="254B0814">
            <w:pPr>
              <w:rPr>
                <w:rFonts w:ascii="Times New Roman" w:hAnsi="Times New Roman" w:cs="Times New Roman"/>
                <w:color w:val="000000"/>
                <w:sz w:val="20"/>
                <w:szCs w:val="20"/>
              </w:rPr>
            </w:pPr>
            <w:r>
              <w:rPr>
                <w:rFonts w:hint="eastAsia" w:ascii="Times New Roman" w:hAnsi="Times New Roman" w:cs="Times New Roman"/>
                <w:sz w:val="20"/>
                <w:szCs w:val="20"/>
                <w:lang w:val="en-US" w:bidi="ar-SA"/>
              </w:rPr>
              <w:t>事业、企业单位建立的最高计量标准，由所在县级负责；县级政府依法设立的国家法定计量检定机构建立的最高计量标准，由州级负责</w:t>
            </w:r>
          </w:p>
        </w:tc>
      </w:tr>
      <w:tr w14:paraId="458B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324D0A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33F583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439495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4ADB4F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E44FA5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83DC93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FB474C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《计量标准考核办法》（市监总局令第31号）</w:t>
            </w:r>
          </w:p>
        </w:tc>
        <w:tc>
          <w:tcPr>
            <w:tcW w:w="2056" w:type="dxa"/>
            <w:vMerge w:val="continue"/>
            <w:tcMar>
              <w:top w:w="15" w:type="dxa"/>
              <w:left w:w="15" w:type="dxa"/>
              <w:right w:w="15" w:type="dxa"/>
            </w:tcMar>
            <w:vAlign w:val="center"/>
          </w:tcPr>
          <w:p w14:paraId="6100A672">
            <w:pPr>
              <w:rPr>
                <w:rFonts w:ascii="Times New Roman" w:hAnsi="Times New Roman" w:cs="Times New Roman"/>
                <w:color w:val="000000"/>
                <w:sz w:val="20"/>
                <w:szCs w:val="20"/>
              </w:rPr>
            </w:pPr>
          </w:p>
        </w:tc>
      </w:tr>
      <w:tr w14:paraId="69CA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507" w:type="dxa"/>
            <w:vMerge w:val="continue"/>
            <w:tcMar>
              <w:top w:w="15" w:type="dxa"/>
              <w:left w:w="15" w:type="dxa"/>
              <w:right w:w="15" w:type="dxa"/>
            </w:tcMar>
            <w:vAlign w:val="center"/>
          </w:tcPr>
          <w:p w14:paraId="525B791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0DEB60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4B4E70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C8051B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172A94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529E11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90C18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《计量标准考核规范》（JJF1033-2016）</w:t>
            </w:r>
          </w:p>
        </w:tc>
        <w:tc>
          <w:tcPr>
            <w:tcW w:w="2056" w:type="dxa"/>
            <w:vMerge w:val="continue"/>
            <w:tcMar>
              <w:top w:w="15" w:type="dxa"/>
              <w:left w:w="15" w:type="dxa"/>
              <w:right w:w="15" w:type="dxa"/>
            </w:tcMar>
            <w:vAlign w:val="center"/>
          </w:tcPr>
          <w:p w14:paraId="54F66154">
            <w:pPr>
              <w:rPr>
                <w:rFonts w:ascii="Times New Roman" w:hAnsi="Times New Roman" w:cs="Times New Roman"/>
                <w:color w:val="000000"/>
                <w:sz w:val="20"/>
                <w:szCs w:val="20"/>
              </w:rPr>
            </w:pPr>
          </w:p>
        </w:tc>
      </w:tr>
      <w:tr w14:paraId="67BA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8" w:hRule="atLeast"/>
          <w:jc w:val="center"/>
        </w:trPr>
        <w:tc>
          <w:tcPr>
            <w:tcW w:w="507" w:type="dxa"/>
            <w:vMerge w:val="continue"/>
            <w:tcMar>
              <w:top w:w="15" w:type="dxa"/>
              <w:left w:w="15" w:type="dxa"/>
              <w:right w:w="15" w:type="dxa"/>
            </w:tcMar>
            <w:vAlign w:val="center"/>
          </w:tcPr>
          <w:p w14:paraId="644F1AE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194368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DE5264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A2F39C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10B92F4">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3B36049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《中华人民共和国计量法实施细则》</w:t>
            </w:r>
          </w:p>
        </w:tc>
        <w:tc>
          <w:tcPr>
            <w:tcW w:w="4666" w:type="dxa"/>
            <w:tcMar>
              <w:top w:w="15" w:type="dxa"/>
              <w:left w:w="15" w:type="dxa"/>
              <w:right w:w="15" w:type="dxa"/>
            </w:tcMar>
            <w:vAlign w:val="center"/>
          </w:tcPr>
          <w:p w14:paraId="23137B6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《四川省质量技术监督局关于印发</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四川省质量技术监督局关于深化“放管服”改革进一步优化营商环境的若干措施</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的通知》（川质监发〔2018〕26号）</w:t>
            </w:r>
          </w:p>
        </w:tc>
        <w:tc>
          <w:tcPr>
            <w:tcW w:w="2056" w:type="dxa"/>
            <w:vMerge w:val="continue"/>
            <w:tcMar>
              <w:top w:w="15" w:type="dxa"/>
              <w:left w:w="15" w:type="dxa"/>
              <w:right w:w="15" w:type="dxa"/>
            </w:tcMar>
            <w:vAlign w:val="center"/>
          </w:tcPr>
          <w:p w14:paraId="7200F201">
            <w:pPr>
              <w:rPr>
                <w:rFonts w:ascii="Times New Roman" w:hAnsi="Times New Roman" w:cs="Times New Roman"/>
                <w:color w:val="000000"/>
                <w:sz w:val="20"/>
                <w:szCs w:val="20"/>
              </w:rPr>
            </w:pPr>
          </w:p>
        </w:tc>
      </w:tr>
      <w:tr w14:paraId="67B3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8BEBD2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160</w:t>
            </w:r>
          </w:p>
        </w:tc>
        <w:tc>
          <w:tcPr>
            <w:tcW w:w="507" w:type="dxa"/>
            <w:vMerge w:val="restart"/>
            <w:tcMar>
              <w:top w:w="15" w:type="dxa"/>
              <w:left w:w="15" w:type="dxa"/>
              <w:right w:w="15" w:type="dxa"/>
            </w:tcMar>
            <w:vAlign w:val="center"/>
          </w:tcPr>
          <w:p w14:paraId="3C255FB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567" w:type="dxa"/>
            <w:vMerge w:val="restart"/>
            <w:tcMar>
              <w:top w:w="15" w:type="dxa"/>
              <w:left w:w="15" w:type="dxa"/>
              <w:right w:w="15" w:type="dxa"/>
            </w:tcMar>
            <w:vAlign w:val="center"/>
          </w:tcPr>
          <w:p w14:paraId="7DB6879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承担国家法定计量检定机构任务授权（</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第562项）</w:t>
            </w:r>
          </w:p>
        </w:tc>
        <w:tc>
          <w:tcPr>
            <w:tcW w:w="1583" w:type="dxa"/>
            <w:vMerge w:val="restart"/>
            <w:tcMar>
              <w:top w:w="15" w:type="dxa"/>
              <w:left w:w="15" w:type="dxa"/>
              <w:right w:w="15" w:type="dxa"/>
            </w:tcMar>
            <w:vAlign w:val="center"/>
          </w:tcPr>
          <w:p w14:paraId="03193B1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7F31949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7030CE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《中华人民共和国计量法》</w:t>
            </w:r>
          </w:p>
        </w:tc>
        <w:tc>
          <w:tcPr>
            <w:tcW w:w="4666" w:type="dxa"/>
            <w:tcMar>
              <w:top w:w="15" w:type="dxa"/>
              <w:left w:w="15" w:type="dxa"/>
              <w:right w:w="15" w:type="dxa"/>
            </w:tcMar>
            <w:vAlign w:val="center"/>
          </w:tcPr>
          <w:p w14:paraId="7B46A46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《中华人民共和国计量法实施细则》</w:t>
            </w:r>
          </w:p>
        </w:tc>
        <w:tc>
          <w:tcPr>
            <w:tcW w:w="2056" w:type="dxa"/>
            <w:vMerge w:val="restart"/>
            <w:tcMar>
              <w:top w:w="15" w:type="dxa"/>
              <w:left w:w="15" w:type="dxa"/>
              <w:right w:w="15" w:type="dxa"/>
            </w:tcMar>
            <w:vAlign w:val="center"/>
          </w:tcPr>
          <w:p w14:paraId="60796D81">
            <w:pPr>
              <w:rPr>
                <w:rFonts w:ascii="Times New Roman" w:hAnsi="Times New Roman" w:cs="Times New Roman"/>
                <w:color w:val="000000"/>
                <w:sz w:val="20"/>
                <w:szCs w:val="20"/>
              </w:rPr>
            </w:pPr>
          </w:p>
        </w:tc>
      </w:tr>
      <w:tr w14:paraId="1B31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0D4F34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D48789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52B483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307910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348D9E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E2E9FC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F22453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《计量授权管理办法》（</w:t>
            </w:r>
            <w:r>
              <w:rPr>
                <w:rFonts w:hint="eastAsia" w:ascii="Times New Roman" w:hAnsi="Times New Roman" w:cs="Times New Roman"/>
                <w:color w:val="000000"/>
                <w:sz w:val="20"/>
                <w:szCs w:val="20"/>
              </w:rPr>
              <w:t>市场监管</w:t>
            </w:r>
            <w:r>
              <w:rPr>
                <w:rFonts w:ascii="Times New Roman" w:hAnsi="Times New Roman" w:cs="Times New Roman"/>
                <w:color w:val="000000"/>
                <w:sz w:val="20"/>
                <w:szCs w:val="20"/>
              </w:rPr>
              <w:t>总局令第4号）</w:t>
            </w:r>
          </w:p>
        </w:tc>
        <w:tc>
          <w:tcPr>
            <w:tcW w:w="2056" w:type="dxa"/>
            <w:vMerge w:val="continue"/>
            <w:tcMar>
              <w:top w:w="15" w:type="dxa"/>
              <w:left w:w="15" w:type="dxa"/>
              <w:right w:w="15" w:type="dxa"/>
            </w:tcMar>
            <w:vAlign w:val="center"/>
          </w:tcPr>
          <w:p w14:paraId="43C34EEC">
            <w:pPr>
              <w:rPr>
                <w:rFonts w:ascii="Times New Roman" w:hAnsi="Times New Roman" w:cs="Times New Roman"/>
                <w:color w:val="000000"/>
                <w:sz w:val="20"/>
                <w:szCs w:val="20"/>
              </w:rPr>
            </w:pPr>
          </w:p>
        </w:tc>
      </w:tr>
      <w:tr w14:paraId="4E0C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4A4958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4A5AE8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8E44CD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AFEF68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627927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73EA51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C85371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《法定计量检定机构考核规范》（JJF1069-2012）</w:t>
            </w:r>
          </w:p>
        </w:tc>
        <w:tc>
          <w:tcPr>
            <w:tcW w:w="2056" w:type="dxa"/>
            <w:vMerge w:val="continue"/>
            <w:tcMar>
              <w:top w:w="15" w:type="dxa"/>
              <w:left w:w="15" w:type="dxa"/>
              <w:right w:w="15" w:type="dxa"/>
            </w:tcMar>
            <w:vAlign w:val="center"/>
          </w:tcPr>
          <w:p w14:paraId="2A7106E6">
            <w:pPr>
              <w:rPr>
                <w:rFonts w:ascii="Times New Roman" w:hAnsi="Times New Roman" w:cs="Times New Roman"/>
                <w:color w:val="000000"/>
                <w:sz w:val="20"/>
                <w:szCs w:val="20"/>
              </w:rPr>
            </w:pPr>
          </w:p>
        </w:tc>
      </w:tr>
      <w:tr w14:paraId="69BE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9F5F82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0F0787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FBDC25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7056A3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5FE24D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FC3726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567C22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《四川省质量技术监督局关于印发</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四川省质量技术监督局关于深化“放管服”改革进一步优化营商环境的若干措施</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的通知》（川质监发〔2018〕26号）</w:t>
            </w:r>
          </w:p>
        </w:tc>
        <w:tc>
          <w:tcPr>
            <w:tcW w:w="2056" w:type="dxa"/>
            <w:vMerge w:val="continue"/>
            <w:tcMar>
              <w:top w:w="15" w:type="dxa"/>
              <w:left w:w="15" w:type="dxa"/>
              <w:right w:w="15" w:type="dxa"/>
            </w:tcMar>
            <w:vAlign w:val="center"/>
          </w:tcPr>
          <w:p w14:paraId="625CB669">
            <w:pPr>
              <w:rPr>
                <w:rFonts w:ascii="Times New Roman" w:hAnsi="Times New Roman" w:cs="Times New Roman"/>
                <w:color w:val="000000"/>
                <w:sz w:val="20"/>
                <w:szCs w:val="20"/>
              </w:rPr>
            </w:pPr>
          </w:p>
        </w:tc>
      </w:tr>
      <w:tr w14:paraId="0949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EC97E2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161</w:t>
            </w:r>
          </w:p>
        </w:tc>
        <w:tc>
          <w:tcPr>
            <w:tcW w:w="507" w:type="dxa"/>
            <w:vMerge w:val="restart"/>
            <w:tcMar>
              <w:top w:w="15" w:type="dxa"/>
              <w:left w:w="15" w:type="dxa"/>
              <w:right w:w="15" w:type="dxa"/>
            </w:tcMar>
            <w:vAlign w:val="center"/>
          </w:tcPr>
          <w:p w14:paraId="7DF923A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421</w:t>
            </w:r>
          </w:p>
        </w:tc>
        <w:tc>
          <w:tcPr>
            <w:tcW w:w="1567" w:type="dxa"/>
            <w:vMerge w:val="restart"/>
            <w:tcMar>
              <w:top w:w="15" w:type="dxa"/>
              <w:left w:w="15" w:type="dxa"/>
              <w:right w:w="15" w:type="dxa"/>
            </w:tcMar>
            <w:vAlign w:val="center"/>
          </w:tcPr>
          <w:p w14:paraId="6C2A4A1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企业登记注册（国家清单第572项）</w:t>
            </w:r>
          </w:p>
        </w:tc>
        <w:tc>
          <w:tcPr>
            <w:tcW w:w="1583" w:type="dxa"/>
            <w:vMerge w:val="restart"/>
            <w:tcMar>
              <w:top w:w="15" w:type="dxa"/>
              <w:left w:w="15" w:type="dxa"/>
              <w:right w:w="15" w:type="dxa"/>
            </w:tcMar>
            <w:vAlign w:val="center"/>
          </w:tcPr>
          <w:p w14:paraId="6E654EE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2AAEC5C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67408BF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《中华人民共和国公司法》</w:t>
            </w:r>
          </w:p>
        </w:tc>
        <w:tc>
          <w:tcPr>
            <w:tcW w:w="4666" w:type="dxa"/>
            <w:tcMar>
              <w:top w:w="15" w:type="dxa"/>
              <w:left w:w="15" w:type="dxa"/>
              <w:right w:w="15" w:type="dxa"/>
            </w:tcMar>
            <w:vAlign w:val="center"/>
          </w:tcPr>
          <w:p w14:paraId="0FEFF60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w:t>
            </w:r>
          </w:p>
        </w:tc>
        <w:tc>
          <w:tcPr>
            <w:tcW w:w="2056" w:type="dxa"/>
            <w:vMerge w:val="restart"/>
            <w:tcMar>
              <w:top w:w="15" w:type="dxa"/>
              <w:left w:w="15" w:type="dxa"/>
              <w:right w:w="15" w:type="dxa"/>
            </w:tcMar>
            <w:vAlign w:val="center"/>
          </w:tcPr>
          <w:p w14:paraId="14A3CEB2">
            <w:pPr>
              <w:rPr>
                <w:rFonts w:ascii="Times New Roman" w:hAnsi="Times New Roman" w:cs="Times New Roman"/>
                <w:color w:val="000000"/>
                <w:sz w:val="20"/>
                <w:szCs w:val="20"/>
              </w:rPr>
            </w:pPr>
          </w:p>
        </w:tc>
      </w:tr>
      <w:tr w14:paraId="5B29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E58CF9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8206FC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EC7B7A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1E42DD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941477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8F9B3B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C6896A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《中华人民共和国公司登记管理条例》</w:t>
            </w:r>
          </w:p>
        </w:tc>
        <w:tc>
          <w:tcPr>
            <w:tcW w:w="2056" w:type="dxa"/>
            <w:vMerge w:val="continue"/>
            <w:tcMar>
              <w:top w:w="15" w:type="dxa"/>
              <w:left w:w="15" w:type="dxa"/>
              <w:right w:w="15" w:type="dxa"/>
            </w:tcMar>
            <w:vAlign w:val="center"/>
          </w:tcPr>
          <w:p w14:paraId="38983B84">
            <w:pPr>
              <w:rPr>
                <w:rFonts w:ascii="Times New Roman" w:hAnsi="Times New Roman" w:cs="Times New Roman"/>
                <w:color w:val="000000"/>
                <w:sz w:val="20"/>
                <w:szCs w:val="20"/>
              </w:rPr>
            </w:pPr>
          </w:p>
        </w:tc>
      </w:tr>
      <w:tr w14:paraId="72E2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47A6DB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2C6FD4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370F60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35F87F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602B40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067712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BC32D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《中华人民共和国企业法人登记管理条例》</w:t>
            </w:r>
          </w:p>
        </w:tc>
        <w:tc>
          <w:tcPr>
            <w:tcW w:w="2056" w:type="dxa"/>
            <w:vMerge w:val="continue"/>
            <w:tcMar>
              <w:top w:w="15" w:type="dxa"/>
              <w:left w:w="15" w:type="dxa"/>
              <w:right w:w="15" w:type="dxa"/>
            </w:tcMar>
            <w:vAlign w:val="center"/>
          </w:tcPr>
          <w:p w14:paraId="2B2DC01C">
            <w:pPr>
              <w:rPr>
                <w:rFonts w:ascii="Times New Roman" w:hAnsi="Times New Roman" w:cs="Times New Roman"/>
                <w:color w:val="000000"/>
                <w:sz w:val="20"/>
                <w:szCs w:val="20"/>
              </w:rPr>
            </w:pPr>
          </w:p>
        </w:tc>
      </w:tr>
      <w:tr w14:paraId="28B2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F88F42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5B0FF5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C1A954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D5B697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D149DC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3E01BE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03C1FE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《中华人民共和国合伙企业登记管理办法》</w:t>
            </w:r>
          </w:p>
        </w:tc>
        <w:tc>
          <w:tcPr>
            <w:tcW w:w="2056" w:type="dxa"/>
            <w:vMerge w:val="continue"/>
            <w:tcMar>
              <w:top w:w="15" w:type="dxa"/>
              <w:left w:w="15" w:type="dxa"/>
              <w:right w:w="15" w:type="dxa"/>
            </w:tcMar>
            <w:vAlign w:val="center"/>
          </w:tcPr>
          <w:p w14:paraId="0135D275">
            <w:pPr>
              <w:rPr>
                <w:rFonts w:ascii="Times New Roman" w:hAnsi="Times New Roman" w:cs="Times New Roman"/>
                <w:color w:val="000000"/>
                <w:sz w:val="20"/>
                <w:szCs w:val="20"/>
              </w:rPr>
            </w:pPr>
          </w:p>
        </w:tc>
      </w:tr>
      <w:tr w14:paraId="2AB3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4" w:hRule="atLeast"/>
          <w:jc w:val="center"/>
        </w:trPr>
        <w:tc>
          <w:tcPr>
            <w:tcW w:w="507" w:type="dxa"/>
            <w:vMerge w:val="continue"/>
            <w:tcMar>
              <w:top w:w="15" w:type="dxa"/>
              <w:left w:w="15" w:type="dxa"/>
              <w:right w:w="15" w:type="dxa"/>
            </w:tcMar>
            <w:vAlign w:val="center"/>
          </w:tcPr>
          <w:p w14:paraId="4824D65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52F23D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D5877E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CE15B1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3859B11">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639D29E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《中华人民共和国合伙企业法》</w:t>
            </w:r>
          </w:p>
        </w:tc>
        <w:tc>
          <w:tcPr>
            <w:tcW w:w="4666" w:type="dxa"/>
            <w:tcMar>
              <w:top w:w="15" w:type="dxa"/>
              <w:left w:w="15" w:type="dxa"/>
              <w:right w:w="15" w:type="dxa"/>
            </w:tcMar>
            <w:vAlign w:val="center"/>
          </w:tcPr>
          <w:p w14:paraId="25E27E0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《中华人民共和国市场主体登记管理条例实施细则》（市场监管总局令第52号）</w:t>
            </w:r>
          </w:p>
        </w:tc>
        <w:tc>
          <w:tcPr>
            <w:tcW w:w="2056" w:type="dxa"/>
            <w:vMerge w:val="continue"/>
            <w:tcMar>
              <w:top w:w="15" w:type="dxa"/>
              <w:left w:w="15" w:type="dxa"/>
              <w:right w:w="15" w:type="dxa"/>
            </w:tcMar>
            <w:vAlign w:val="center"/>
          </w:tcPr>
          <w:p w14:paraId="72CC7FCA">
            <w:pPr>
              <w:rPr>
                <w:rFonts w:ascii="Times New Roman" w:hAnsi="Times New Roman" w:cs="Times New Roman"/>
                <w:color w:val="000000"/>
                <w:sz w:val="20"/>
                <w:szCs w:val="20"/>
              </w:rPr>
            </w:pPr>
          </w:p>
        </w:tc>
      </w:tr>
      <w:tr w14:paraId="14FB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3E4A08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917AF5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ACF02A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E1655D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C36899A">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784C98D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《中华人民共和国个人独资企业法》</w:t>
            </w:r>
          </w:p>
        </w:tc>
        <w:tc>
          <w:tcPr>
            <w:tcW w:w="4666" w:type="dxa"/>
            <w:tcMar>
              <w:top w:w="15" w:type="dxa"/>
              <w:left w:w="15" w:type="dxa"/>
              <w:right w:w="15" w:type="dxa"/>
            </w:tcMar>
            <w:vAlign w:val="center"/>
          </w:tcPr>
          <w:p w14:paraId="670E664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《外商投资企业授权登记管理办法》（</w:t>
            </w:r>
            <w:r>
              <w:rPr>
                <w:rFonts w:hint="eastAsia" w:ascii="Times New Roman" w:hAnsi="Times New Roman" w:cs="Times New Roman"/>
                <w:color w:val="000000"/>
                <w:sz w:val="20"/>
                <w:szCs w:val="20"/>
              </w:rPr>
              <w:t>市场监管总局令</w:t>
            </w:r>
            <w:r>
              <w:rPr>
                <w:rFonts w:ascii="Times New Roman" w:hAnsi="Times New Roman" w:cs="Times New Roman"/>
                <w:color w:val="000000"/>
                <w:sz w:val="20"/>
                <w:szCs w:val="20"/>
              </w:rPr>
              <w:t>第51号）</w:t>
            </w:r>
          </w:p>
        </w:tc>
        <w:tc>
          <w:tcPr>
            <w:tcW w:w="2056" w:type="dxa"/>
            <w:vMerge w:val="continue"/>
            <w:tcMar>
              <w:top w:w="15" w:type="dxa"/>
              <w:left w:w="15" w:type="dxa"/>
              <w:right w:w="15" w:type="dxa"/>
            </w:tcMar>
            <w:vAlign w:val="center"/>
          </w:tcPr>
          <w:p w14:paraId="302A71C8">
            <w:pPr>
              <w:rPr>
                <w:rFonts w:ascii="Times New Roman" w:hAnsi="Times New Roman" w:cs="Times New Roman"/>
                <w:color w:val="000000"/>
                <w:sz w:val="20"/>
                <w:szCs w:val="20"/>
              </w:rPr>
            </w:pPr>
          </w:p>
        </w:tc>
      </w:tr>
      <w:tr w14:paraId="4461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FBA9EB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55333E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F308E6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63DA33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1956E23">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62AFFFE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《中华人民共和国外商投资法》</w:t>
            </w:r>
          </w:p>
        </w:tc>
        <w:tc>
          <w:tcPr>
            <w:tcW w:w="4666" w:type="dxa"/>
            <w:tcMar>
              <w:top w:w="15" w:type="dxa"/>
              <w:left w:w="15" w:type="dxa"/>
              <w:right w:w="15" w:type="dxa"/>
            </w:tcMar>
            <w:vAlign w:val="center"/>
          </w:tcPr>
          <w:p w14:paraId="0EFDEA4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《市场监管总局关于印发〈市场主体登记文书规范〉〈市场主体登记提交材料规范〉的通知》（国市监注发〔2022〕24号）</w:t>
            </w:r>
          </w:p>
        </w:tc>
        <w:tc>
          <w:tcPr>
            <w:tcW w:w="2056" w:type="dxa"/>
            <w:vMerge w:val="continue"/>
            <w:tcMar>
              <w:top w:w="15" w:type="dxa"/>
              <w:left w:w="15" w:type="dxa"/>
              <w:right w:w="15" w:type="dxa"/>
            </w:tcMar>
            <w:vAlign w:val="center"/>
          </w:tcPr>
          <w:p w14:paraId="52B453E1">
            <w:pPr>
              <w:rPr>
                <w:rFonts w:ascii="Times New Roman" w:hAnsi="Times New Roman" w:cs="Times New Roman"/>
                <w:color w:val="000000"/>
                <w:sz w:val="20"/>
                <w:szCs w:val="20"/>
              </w:rPr>
            </w:pPr>
          </w:p>
        </w:tc>
      </w:tr>
      <w:tr w14:paraId="0510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6A3130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C6F0E7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AE7148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E19F5B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AADC52D">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05A972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《中华人民共和国外商投资法实施条例》</w:t>
            </w:r>
          </w:p>
        </w:tc>
        <w:tc>
          <w:tcPr>
            <w:tcW w:w="4666" w:type="dxa"/>
            <w:tcMar>
              <w:top w:w="15" w:type="dxa"/>
              <w:left w:w="15" w:type="dxa"/>
              <w:right w:w="15" w:type="dxa"/>
            </w:tcMar>
            <w:vAlign w:val="center"/>
          </w:tcPr>
          <w:p w14:paraId="351083D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《关于对北京市工商行政管理局等90个被授权局外商投资企业核准登记权予以确认的通知》（工商外企字〔2003〕第137号）</w:t>
            </w:r>
          </w:p>
        </w:tc>
        <w:tc>
          <w:tcPr>
            <w:tcW w:w="2056" w:type="dxa"/>
            <w:vMerge w:val="continue"/>
            <w:tcMar>
              <w:top w:w="15" w:type="dxa"/>
              <w:left w:w="15" w:type="dxa"/>
              <w:right w:w="15" w:type="dxa"/>
            </w:tcMar>
            <w:vAlign w:val="center"/>
          </w:tcPr>
          <w:p w14:paraId="437AB86D">
            <w:pPr>
              <w:rPr>
                <w:rFonts w:ascii="Times New Roman" w:hAnsi="Times New Roman" w:cs="Times New Roman"/>
                <w:color w:val="000000"/>
                <w:sz w:val="20"/>
                <w:szCs w:val="20"/>
              </w:rPr>
            </w:pPr>
          </w:p>
        </w:tc>
      </w:tr>
      <w:tr w14:paraId="034A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54CDC2F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7B0216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5F38F4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AA2E5B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A5C6A32">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5CBEAD1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w:t>
            </w:r>
          </w:p>
        </w:tc>
        <w:tc>
          <w:tcPr>
            <w:tcW w:w="4666" w:type="dxa"/>
            <w:tcMar>
              <w:top w:w="15" w:type="dxa"/>
              <w:left w:w="15" w:type="dxa"/>
              <w:right w:w="15" w:type="dxa"/>
            </w:tcMar>
            <w:vAlign w:val="center"/>
          </w:tcPr>
          <w:p w14:paraId="736AA6B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《关于授予山西省等49个工商行政管理局外商投资企业核准登记权的通知》（工商外企字〔2005〕第196号）</w:t>
            </w:r>
          </w:p>
        </w:tc>
        <w:tc>
          <w:tcPr>
            <w:tcW w:w="2056" w:type="dxa"/>
            <w:vMerge w:val="continue"/>
            <w:tcMar>
              <w:top w:w="15" w:type="dxa"/>
              <w:left w:w="15" w:type="dxa"/>
              <w:right w:w="15" w:type="dxa"/>
            </w:tcMar>
            <w:vAlign w:val="center"/>
          </w:tcPr>
          <w:p w14:paraId="5A304FB9">
            <w:pPr>
              <w:rPr>
                <w:rFonts w:ascii="Times New Roman" w:hAnsi="Times New Roman" w:cs="Times New Roman"/>
                <w:color w:val="000000"/>
                <w:sz w:val="20"/>
                <w:szCs w:val="20"/>
              </w:rPr>
            </w:pPr>
          </w:p>
        </w:tc>
      </w:tr>
      <w:tr w14:paraId="039C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E8AEB7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A1382B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69E9DE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476022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3260D4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72EC4E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3DAFB6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关于授予四川省南充市、达州市、遂宁市、凉山州、自贡市、泸州市、雅安市、宜宾市、广元市、巴中市、攀枝花市、甘孜州、阿坝州、广安市工商行政管理局的外商投资企业核准登记权的通知》（工商外企字〔2007〕282号）</w:t>
            </w:r>
          </w:p>
        </w:tc>
        <w:tc>
          <w:tcPr>
            <w:tcW w:w="2056" w:type="dxa"/>
            <w:vMerge w:val="restart"/>
            <w:tcMar>
              <w:top w:w="15" w:type="dxa"/>
              <w:left w:w="15" w:type="dxa"/>
              <w:right w:w="15" w:type="dxa"/>
            </w:tcMar>
            <w:vAlign w:val="center"/>
          </w:tcPr>
          <w:p w14:paraId="2ABB8678">
            <w:pPr>
              <w:rPr>
                <w:rFonts w:ascii="Times New Roman" w:hAnsi="Times New Roman" w:cs="Times New Roman"/>
                <w:color w:val="000000"/>
                <w:sz w:val="20"/>
                <w:szCs w:val="20"/>
              </w:rPr>
            </w:pPr>
          </w:p>
        </w:tc>
      </w:tr>
      <w:tr w14:paraId="3C52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777A76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826260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A4E889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5A173A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09F1D3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967BEA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B675AE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《关于授予成都市龙泉驿工商行政管理局和高新工商行政管理局外商投资企业核准登记权的通知》（工商外企字〔2009〕140号）</w:t>
            </w:r>
          </w:p>
        </w:tc>
        <w:tc>
          <w:tcPr>
            <w:tcW w:w="2056" w:type="dxa"/>
            <w:vMerge w:val="continue"/>
            <w:tcMar>
              <w:top w:w="15" w:type="dxa"/>
              <w:left w:w="15" w:type="dxa"/>
              <w:right w:w="15" w:type="dxa"/>
            </w:tcMar>
            <w:vAlign w:val="center"/>
          </w:tcPr>
          <w:p w14:paraId="6C1B9196">
            <w:pPr>
              <w:rPr>
                <w:rFonts w:ascii="Times New Roman" w:hAnsi="Times New Roman" w:cs="Times New Roman"/>
                <w:color w:val="000000"/>
                <w:sz w:val="20"/>
                <w:szCs w:val="20"/>
              </w:rPr>
            </w:pPr>
          </w:p>
        </w:tc>
      </w:tr>
      <w:tr w14:paraId="49C0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5" w:hRule="atLeast"/>
          <w:jc w:val="center"/>
        </w:trPr>
        <w:tc>
          <w:tcPr>
            <w:tcW w:w="507" w:type="dxa"/>
            <w:vMerge w:val="continue"/>
            <w:tcMar>
              <w:top w:w="15" w:type="dxa"/>
              <w:left w:w="15" w:type="dxa"/>
              <w:right w:w="15" w:type="dxa"/>
            </w:tcMar>
            <w:vAlign w:val="center"/>
          </w:tcPr>
          <w:p w14:paraId="750EC01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F4C47A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CEDAF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342FE0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B47DD6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A66D3C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5B9BEB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《四川省市场监督管理局关于下放市场主体登记注册管辖权的通知》（川市监发〔2021〕16号）</w:t>
            </w:r>
          </w:p>
        </w:tc>
        <w:tc>
          <w:tcPr>
            <w:tcW w:w="2056" w:type="dxa"/>
            <w:vMerge w:val="continue"/>
            <w:tcMar>
              <w:top w:w="15" w:type="dxa"/>
              <w:left w:w="15" w:type="dxa"/>
              <w:right w:w="15" w:type="dxa"/>
            </w:tcMar>
            <w:vAlign w:val="center"/>
          </w:tcPr>
          <w:p w14:paraId="3E7CC96C">
            <w:pPr>
              <w:rPr>
                <w:rFonts w:ascii="Times New Roman" w:hAnsi="Times New Roman" w:cs="Times New Roman"/>
                <w:color w:val="000000"/>
                <w:sz w:val="20"/>
                <w:szCs w:val="20"/>
              </w:rPr>
            </w:pPr>
          </w:p>
        </w:tc>
      </w:tr>
      <w:tr w14:paraId="2A1B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98F32A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162</w:t>
            </w:r>
          </w:p>
        </w:tc>
        <w:tc>
          <w:tcPr>
            <w:tcW w:w="507" w:type="dxa"/>
            <w:vMerge w:val="restart"/>
            <w:tcMar>
              <w:top w:w="15" w:type="dxa"/>
              <w:left w:w="15" w:type="dxa"/>
              <w:right w:w="15" w:type="dxa"/>
            </w:tcMar>
            <w:vAlign w:val="center"/>
          </w:tcPr>
          <w:p w14:paraId="0018F8A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422</w:t>
            </w:r>
          </w:p>
        </w:tc>
        <w:tc>
          <w:tcPr>
            <w:tcW w:w="1567" w:type="dxa"/>
            <w:vMerge w:val="restart"/>
            <w:tcMar>
              <w:top w:w="15" w:type="dxa"/>
              <w:left w:w="15" w:type="dxa"/>
              <w:right w:w="15" w:type="dxa"/>
            </w:tcMar>
            <w:vAlign w:val="center"/>
          </w:tcPr>
          <w:p w14:paraId="40DA198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个体工商户登记注册（国家清单第573项）</w:t>
            </w:r>
          </w:p>
        </w:tc>
        <w:tc>
          <w:tcPr>
            <w:tcW w:w="1583" w:type="dxa"/>
            <w:vMerge w:val="restart"/>
            <w:tcMar>
              <w:top w:w="15" w:type="dxa"/>
              <w:left w:w="15" w:type="dxa"/>
              <w:right w:w="15" w:type="dxa"/>
            </w:tcMar>
            <w:vAlign w:val="center"/>
          </w:tcPr>
          <w:p w14:paraId="5A4F34F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56F02DF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1EF015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《个体工商户条例》</w:t>
            </w:r>
          </w:p>
        </w:tc>
        <w:tc>
          <w:tcPr>
            <w:tcW w:w="4666" w:type="dxa"/>
            <w:tcMar>
              <w:top w:w="15" w:type="dxa"/>
              <w:left w:w="15" w:type="dxa"/>
              <w:right w:w="15" w:type="dxa"/>
            </w:tcMar>
            <w:vAlign w:val="center"/>
          </w:tcPr>
          <w:p w14:paraId="13C3899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《个体工商户条例》</w:t>
            </w:r>
          </w:p>
        </w:tc>
        <w:tc>
          <w:tcPr>
            <w:tcW w:w="2056" w:type="dxa"/>
            <w:vMerge w:val="restart"/>
            <w:tcMar>
              <w:top w:w="15" w:type="dxa"/>
              <w:left w:w="15" w:type="dxa"/>
              <w:right w:w="15" w:type="dxa"/>
            </w:tcMar>
            <w:vAlign w:val="center"/>
          </w:tcPr>
          <w:p w14:paraId="2A402151">
            <w:pPr>
              <w:rPr>
                <w:rFonts w:ascii="Times New Roman" w:hAnsi="Times New Roman" w:cs="Times New Roman"/>
                <w:color w:val="000000"/>
                <w:sz w:val="20"/>
                <w:szCs w:val="20"/>
              </w:rPr>
            </w:pPr>
          </w:p>
        </w:tc>
      </w:tr>
      <w:tr w14:paraId="1503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507" w:type="dxa"/>
            <w:vMerge w:val="continue"/>
            <w:tcMar>
              <w:top w:w="15" w:type="dxa"/>
              <w:left w:w="15" w:type="dxa"/>
              <w:right w:w="15" w:type="dxa"/>
            </w:tcMar>
            <w:vAlign w:val="center"/>
          </w:tcPr>
          <w:p w14:paraId="34165E3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2BDFF8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B809E8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C84E61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24578E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9E0D0F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ECC019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w:t>
            </w:r>
          </w:p>
        </w:tc>
        <w:tc>
          <w:tcPr>
            <w:tcW w:w="2056" w:type="dxa"/>
            <w:vMerge w:val="continue"/>
            <w:tcMar>
              <w:top w:w="15" w:type="dxa"/>
              <w:left w:w="15" w:type="dxa"/>
              <w:right w:w="15" w:type="dxa"/>
            </w:tcMar>
            <w:vAlign w:val="center"/>
          </w:tcPr>
          <w:p w14:paraId="28E8E656">
            <w:pPr>
              <w:rPr>
                <w:rFonts w:ascii="Times New Roman" w:hAnsi="Times New Roman" w:cs="Times New Roman"/>
                <w:color w:val="000000"/>
                <w:sz w:val="20"/>
                <w:szCs w:val="20"/>
              </w:rPr>
            </w:pPr>
          </w:p>
        </w:tc>
      </w:tr>
      <w:tr w14:paraId="7463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0608C3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9D4721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4700F3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446A55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FD75AF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D0FB00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0ED30F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《中华人民共和国市场主体登记管理条例实施细则》（</w:t>
            </w:r>
            <w:r>
              <w:rPr>
                <w:rFonts w:hint="eastAsia" w:ascii="Times New Roman" w:hAnsi="Times New Roman" w:cs="Times New Roman"/>
                <w:color w:val="000000"/>
                <w:sz w:val="20"/>
                <w:szCs w:val="20"/>
              </w:rPr>
              <w:t>市场监管总局令</w:t>
            </w:r>
            <w:r>
              <w:rPr>
                <w:rFonts w:ascii="Times New Roman" w:hAnsi="Times New Roman" w:cs="Times New Roman"/>
                <w:color w:val="000000"/>
                <w:sz w:val="20"/>
                <w:szCs w:val="20"/>
              </w:rPr>
              <w:t>第52号）</w:t>
            </w:r>
          </w:p>
        </w:tc>
        <w:tc>
          <w:tcPr>
            <w:tcW w:w="2056" w:type="dxa"/>
            <w:vMerge w:val="continue"/>
            <w:tcMar>
              <w:top w:w="15" w:type="dxa"/>
              <w:left w:w="15" w:type="dxa"/>
              <w:right w:w="15" w:type="dxa"/>
            </w:tcMar>
            <w:vAlign w:val="center"/>
          </w:tcPr>
          <w:p w14:paraId="595EE99F">
            <w:pPr>
              <w:rPr>
                <w:rFonts w:ascii="Times New Roman" w:hAnsi="Times New Roman" w:cs="Times New Roman"/>
                <w:color w:val="000000"/>
                <w:sz w:val="20"/>
                <w:szCs w:val="20"/>
              </w:rPr>
            </w:pPr>
          </w:p>
        </w:tc>
      </w:tr>
      <w:tr w14:paraId="6C32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42C145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7CCB6F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371DD9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32EFB3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720E09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5D404D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D7175E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《市场监管总局关于印发〈市场主体登记文书规范〉〈市场主体登记提交材料规范〉的通知》（国市监注发〔2022〕24号）</w:t>
            </w:r>
          </w:p>
        </w:tc>
        <w:tc>
          <w:tcPr>
            <w:tcW w:w="2056" w:type="dxa"/>
            <w:vMerge w:val="continue"/>
            <w:tcMar>
              <w:top w:w="15" w:type="dxa"/>
              <w:left w:w="15" w:type="dxa"/>
              <w:right w:w="15" w:type="dxa"/>
            </w:tcMar>
            <w:vAlign w:val="center"/>
          </w:tcPr>
          <w:p w14:paraId="2D574625">
            <w:pPr>
              <w:rPr>
                <w:rFonts w:ascii="Times New Roman" w:hAnsi="Times New Roman" w:cs="Times New Roman"/>
                <w:color w:val="000000"/>
                <w:sz w:val="20"/>
                <w:szCs w:val="20"/>
              </w:rPr>
            </w:pPr>
          </w:p>
        </w:tc>
      </w:tr>
      <w:tr w14:paraId="4C31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825DF6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163</w:t>
            </w:r>
          </w:p>
        </w:tc>
        <w:tc>
          <w:tcPr>
            <w:tcW w:w="507" w:type="dxa"/>
            <w:vMerge w:val="restart"/>
            <w:tcMar>
              <w:top w:w="15" w:type="dxa"/>
              <w:left w:w="15" w:type="dxa"/>
              <w:right w:w="15" w:type="dxa"/>
            </w:tcMar>
            <w:vAlign w:val="center"/>
          </w:tcPr>
          <w:p w14:paraId="1FC0954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423</w:t>
            </w:r>
          </w:p>
        </w:tc>
        <w:tc>
          <w:tcPr>
            <w:tcW w:w="1567" w:type="dxa"/>
            <w:vMerge w:val="restart"/>
            <w:tcMar>
              <w:top w:w="15" w:type="dxa"/>
              <w:left w:w="15" w:type="dxa"/>
              <w:right w:w="15" w:type="dxa"/>
            </w:tcMar>
            <w:vAlign w:val="center"/>
          </w:tcPr>
          <w:p w14:paraId="5FF0370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农民专业合作社登记注册（国家清单第574项）</w:t>
            </w:r>
          </w:p>
        </w:tc>
        <w:tc>
          <w:tcPr>
            <w:tcW w:w="1583" w:type="dxa"/>
            <w:vMerge w:val="restart"/>
            <w:tcMar>
              <w:top w:w="15" w:type="dxa"/>
              <w:left w:w="15" w:type="dxa"/>
              <w:right w:w="15" w:type="dxa"/>
            </w:tcMar>
            <w:vAlign w:val="center"/>
          </w:tcPr>
          <w:p w14:paraId="122B48B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市场监管局</w:t>
            </w:r>
          </w:p>
        </w:tc>
        <w:tc>
          <w:tcPr>
            <w:tcW w:w="1464" w:type="dxa"/>
            <w:vMerge w:val="restart"/>
            <w:tcMar>
              <w:top w:w="15" w:type="dxa"/>
              <w:left w:w="15" w:type="dxa"/>
              <w:right w:w="15" w:type="dxa"/>
            </w:tcMar>
            <w:vAlign w:val="center"/>
          </w:tcPr>
          <w:p w14:paraId="6A74FD7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7AE611A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《中华人民共和国农民专业合作社法》</w:t>
            </w:r>
          </w:p>
        </w:tc>
        <w:tc>
          <w:tcPr>
            <w:tcW w:w="4666" w:type="dxa"/>
            <w:tcMar>
              <w:top w:w="15" w:type="dxa"/>
              <w:left w:w="15" w:type="dxa"/>
              <w:right w:w="15" w:type="dxa"/>
            </w:tcMar>
            <w:vAlign w:val="center"/>
          </w:tcPr>
          <w:p w14:paraId="71AF08D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w:t>
            </w:r>
          </w:p>
        </w:tc>
        <w:tc>
          <w:tcPr>
            <w:tcW w:w="2056" w:type="dxa"/>
            <w:vMerge w:val="restart"/>
            <w:tcMar>
              <w:top w:w="15" w:type="dxa"/>
              <w:left w:w="15" w:type="dxa"/>
              <w:right w:w="15" w:type="dxa"/>
            </w:tcMar>
            <w:vAlign w:val="center"/>
          </w:tcPr>
          <w:p w14:paraId="0C40200E">
            <w:pPr>
              <w:rPr>
                <w:rFonts w:ascii="Times New Roman" w:hAnsi="Times New Roman" w:cs="Times New Roman"/>
                <w:color w:val="000000"/>
                <w:sz w:val="20"/>
                <w:szCs w:val="20"/>
              </w:rPr>
            </w:pPr>
          </w:p>
        </w:tc>
      </w:tr>
      <w:tr w14:paraId="2667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982539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C63399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2028FC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4A6C4D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982155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78FA11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C0D851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《农民专业合作社登记管理条例》</w:t>
            </w:r>
          </w:p>
        </w:tc>
        <w:tc>
          <w:tcPr>
            <w:tcW w:w="2056" w:type="dxa"/>
            <w:vMerge w:val="continue"/>
            <w:tcMar>
              <w:top w:w="15" w:type="dxa"/>
              <w:left w:w="15" w:type="dxa"/>
              <w:right w:w="15" w:type="dxa"/>
            </w:tcMar>
            <w:vAlign w:val="center"/>
          </w:tcPr>
          <w:p w14:paraId="7E2D60E9">
            <w:pPr>
              <w:rPr>
                <w:rFonts w:ascii="Times New Roman" w:hAnsi="Times New Roman" w:cs="Times New Roman"/>
                <w:color w:val="000000"/>
                <w:sz w:val="20"/>
                <w:szCs w:val="20"/>
              </w:rPr>
            </w:pPr>
          </w:p>
        </w:tc>
      </w:tr>
      <w:tr w14:paraId="72DF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3E62B5A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B38B3C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7AAE63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1637F0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B1FD95D">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58FD02E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w:t>
            </w:r>
          </w:p>
        </w:tc>
        <w:tc>
          <w:tcPr>
            <w:tcW w:w="4666" w:type="dxa"/>
            <w:tcMar>
              <w:top w:w="15" w:type="dxa"/>
              <w:left w:w="15" w:type="dxa"/>
              <w:right w:w="15" w:type="dxa"/>
            </w:tcMar>
            <w:vAlign w:val="center"/>
          </w:tcPr>
          <w:p w14:paraId="125A0C2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《中华人民共和国市场主体登记管理条例实施细则》（</w:t>
            </w:r>
            <w:r>
              <w:rPr>
                <w:rFonts w:hint="eastAsia" w:ascii="Times New Roman" w:hAnsi="Times New Roman" w:cs="Times New Roman"/>
                <w:color w:val="000000"/>
                <w:sz w:val="20"/>
                <w:szCs w:val="20"/>
              </w:rPr>
              <w:t>市场监管总局令</w:t>
            </w:r>
            <w:r>
              <w:rPr>
                <w:rFonts w:ascii="Times New Roman" w:hAnsi="Times New Roman" w:cs="Times New Roman"/>
                <w:color w:val="000000"/>
                <w:sz w:val="20"/>
                <w:szCs w:val="20"/>
              </w:rPr>
              <w:t>第52号）</w:t>
            </w:r>
          </w:p>
        </w:tc>
        <w:tc>
          <w:tcPr>
            <w:tcW w:w="2056" w:type="dxa"/>
            <w:vMerge w:val="continue"/>
            <w:tcMar>
              <w:top w:w="15" w:type="dxa"/>
              <w:left w:w="15" w:type="dxa"/>
              <w:right w:w="15" w:type="dxa"/>
            </w:tcMar>
            <w:vAlign w:val="center"/>
          </w:tcPr>
          <w:p w14:paraId="2079278A">
            <w:pPr>
              <w:rPr>
                <w:rFonts w:ascii="Times New Roman" w:hAnsi="Times New Roman" w:cs="Times New Roman"/>
                <w:color w:val="000000"/>
                <w:sz w:val="20"/>
                <w:szCs w:val="20"/>
              </w:rPr>
            </w:pPr>
          </w:p>
        </w:tc>
      </w:tr>
      <w:tr w14:paraId="38CE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906D38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EC150E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7EC869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3B84E4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55B32C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288C9F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FE79E1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《市场监管总局关于印发〈市场主体登记文书规范〉〈市场主体登记提交材料规范〉的通知》（国市监注发〔2022〕24号）</w:t>
            </w:r>
          </w:p>
        </w:tc>
        <w:tc>
          <w:tcPr>
            <w:tcW w:w="2056" w:type="dxa"/>
            <w:vMerge w:val="continue"/>
            <w:tcMar>
              <w:top w:w="15" w:type="dxa"/>
              <w:left w:w="15" w:type="dxa"/>
              <w:right w:w="15" w:type="dxa"/>
            </w:tcMar>
            <w:vAlign w:val="center"/>
          </w:tcPr>
          <w:p w14:paraId="18418F20">
            <w:pPr>
              <w:rPr>
                <w:rFonts w:ascii="Times New Roman" w:hAnsi="Times New Roman" w:cs="Times New Roman"/>
                <w:color w:val="000000"/>
                <w:sz w:val="20"/>
                <w:szCs w:val="20"/>
              </w:rPr>
            </w:pPr>
          </w:p>
        </w:tc>
      </w:tr>
      <w:tr w14:paraId="3309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0055248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164</w:t>
            </w:r>
          </w:p>
        </w:tc>
        <w:tc>
          <w:tcPr>
            <w:tcW w:w="507" w:type="dxa"/>
            <w:tcMar>
              <w:top w:w="15" w:type="dxa"/>
              <w:left w:w="15" w:type="dxa"/>
              <w:right w:w="15" w:type="dxa"/>
            </w:tcMar>
            <w:vAlign w:val="center"/>
          </w:tcPr>
          <w:p w14:paraId="3F6BEC2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434</w:t>
            </w:r>
          </w:p>
        </w:tc>
        <w:tc>
          <w:tcPr>
            <w:tcW w:w="1567" w:type="dxa"/>
            <w:tcMar>
              <w:top w:w="15" w:type="dxa"/>
              <w:left w:w="15" w:type="dxa"/>
              <w:right w:w="15" w:type="dxa"/>
            </w:tcMar>
            <w:vAlign w:val="center"/>
          </w:tcPr>
          <w:p w14:paraId="235BB90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广播电台、电视台设立、终止审批（国家清单第589项）</w:t>
            </w:r>
          </w:p>
        </w:tc>
        <w:tc>
          <w:tcPr>
            <w:tcW w:w="1583" w:type="dxa"/>
            <w:tcMar>
              <w:top w:w="15" w:type="dxa"/>
              <w:left w:w="15" w:type="dxa"/>
              <w:right w:w="15" w:type="dxa"/>
            </w:tcMar>
            <w:vAlign w:val="center"/>
          </w:tcPr>
          <w:p w14:paraId="59DB7F2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56F57D2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color w:val="000000"/>
                <w:sz w:val="20"/>
                <w:szCs w:val="20"/>
              </w:rPr>
              <w:t>（逐级受理上报）</w:t>
            </w:r>
          </w:p>
        </w:tc>
        <w:tc>
          <w:tcPr>
            <w:tcW w:w="2670" w:type="dxa"/>
            <w:tcMar>
              <w:top w:w="15" w:type="dxa"/>
              <w:left w:w="15" w:type="dxa"/>
              <w:right w:w="15" w:type="dxa"/>
            </w:tcMar>
            <w:vAlign w:val="center"/>
          </w:tcPr>
          <w:p w14:paraId="47AF910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《广播电视管理条例》</w:t>
            </w:r>
          </w:p>
        </w:tc>
        <w:tc>
          <w:tcPr>
            <w:tcW w:w="4666" w:type="dxa"/>
            <w:tcMar>
              <w:top w:w="15" w:type="dxa"/>
              <w:left w:w="15" w:type="dxa"/>
              <w:right w:w="15" w:type="dxa"/>
            </w:tcMar>
            <w:vAlign w:val="center"/>
          </w:tcPr>
          <w:p w14:paraId="0915FE5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《广播电台电视台审批管理办法》（广播电影电视总局令第37号）</w:t>
            </w:r>
          </w:p>
        </w:tc>
        <w:tc>
          <w:tcPr>
            <w:tcW w:w="2056" w:type="dxa"/>
            <w:tcMar>
              <w:top w:w="15" w:type="dxa"/>
              <w:left w:w="15" w:type="dxa"/>
              <w:right w:w="15" w:type="dxa"/>
            </w:tcMar>
            <w:vAlign w:val="center"/>
          </w:tcPr>
          <w:p w14:paraId="6C34552A">
            <w:pPr>
              <w:rPr>
                <w:rFonts w:ascii="Times New Roman" w:hAnsi="Times New Roman" w:cs="Times New Roman"/>
                <w:color w:val="000000"/>
                <w:sz w:val="20"/>
                <w:szCs w:val="20"/>
              </w:rPr>
            </w:pPr>
          </w:p>
        </w:tc>
      </w:tr>
      <w:tr w14:paraId="7B2A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8BC16D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165</w:t>
            </w:r>
          </w:p>
        </w:tc>
        <w:tc>
          <w:tcPr>
            <w:tcW w:w="507" w:type="dxa"/>
            <w:vMerge w:val="restart"/>
            <w:tcMar>
              <w:top w:w="15" w:type="dxa"/>
              <w:left w:w="15" w:type="dxa"/>
              <w:right w:w="15" w:type="dxa"/>
            </w:tcMar>
            <w:vAlign w:val="center"/>
          </w:tcPr>
          <w:p w14:paraId="5753489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435</w:t>
            </w:r>
          </w:p>
        </w:tc>
        <w:tc>
          <w:tcPr>
            <w:tcW w:w="1567" w:type="dxa"/>
            <w:vMerge w:val="restart"/>
            <w:tcMar>
              <w:top w:w="15" w:type="dxa"/>
              <w:left w:w="15" w:type="dxa"/>
              <w:right w:w="15" w:type="dxa"/>
            </w:tcMar>
            <w:vAlign w:val="center"/>
          </w:tcPr>
          <w:p w14:paraId="2CA11CC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广播电台、电视台变更台名、台标，节目设置范围或节目套数审批（国家清单第590项）</w:t>
            </w:r>
          </w:p>
        </w:tc>
        <w:tc>
          <w:tcPr>
            <w:tcW w:w="1583" w:type="dxa"/>
            <w:vMerge w:val="restart"/>
            <w:tcMar>
              <w:top w:w="15" w:type="dxa"/>
              <w:left w:w="15" w:type="dxa"/>
              <w:right w:w="15" w:type="dxa"/>
            </w:tcMar>
            <w:vAlign w:val="center"/>
          </w:tcPr>
          <w:p w14:paraId="765F0A5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5FA2134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color w:val="000000"/>
                <w:sz w:val="20"/>
                <w:szCs w:val="20"/>
              </w:rPr>
              <w:t>（逐级受理上报）</w:t>
            </w:r>
          </w:p>
        </w:tc>
        <w:tc>
          <w:tcPr>
            <w:tcW w:w="2670" w:type="dxa"/>
            <w:vMerge w:val="restart"/>
            <w:tcMar>
              <w:top w:w="15" w:type="dxa"/>
              <w:left w:w="15" w:type="dxa"/>
              <w:right w:w="15" w:type="dxa"/>
            </w:tcMar>
            <w:vAlign w:val="center"/>
          </w:tcPr>
          <w:p w14:paraId="41D95DC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《广播电视管理条例》</w:t>
            </w:r>
          </w:p>
        </w:tc>
        <w:tc>
          <w:tcPr>
            <w:tcW w:w="4666" w:type="dxa"/>
            <w:tcMar>
              <w:top w:w="15" w:type="dxa"/>
              <w:left w:w="15" w:type="dxa"/>
              <w:right w:w="15" w:type="dxa"/>
            </w:tcMar>
            <w:vAlign w:val="center"/>
          </w:tcPr>
          <w:p w14:paraId="1A6621E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《广播电台电视台审批管理办法》（广播电影电视总局令第37号）</w:t>
            </w:r>
          </w:p>
          <w:p w14:paraId="45A27476">
            <w:pPr>
              <w:widowControl/>
              <w:textAlignment w:val="center"/>
              <w:rPr>
                <w:rFonts w:ascii="Times New Roman" w:hAnsi="Times New Roman" w:cs="Times New Roman"/>
                <w:color w:val="000000"/>
                <w:sz w:val="20"/>
                <w:szCs w:val="20"/>
              </w:rPr>
            </w:pPr>
          </w:p>
        </w:tc>
        <w:tc>
          <w:tcPr>
            <w:tcW w:w="2056" w:type="dxa"/>
            <w:vMerge w:val="restart"/>
            <w:tcMar>
              <w:top w:w="15" w:type="dxa"/>
              <w:left w:w="15" w:type="dxa"/>
              <w:right w:w="15" w:type="dxa"/>
            </w:tcMar>
            <w:vAlign w:val="center"/>
          </w:tcPr>
          <w:p w14:paraId="1CCE8095">
            <w:pPr>
              <w:rPr>
                <w:rFonts w:ascii="Times New Roman" w:hAnsi="Times New Roman" w:cs="Times New Roman"/>
                <w:color w:val="000000"/>
                <w:sz w:val="20"/>
                <w:szCs w:val="20"/>
              </w:rPr>
            </w:pPr>
          </w:p>
        </w:tc>
      </w:tr>
      <w:tr w14:paraId="44FD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4A89B2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2F309B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246A70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5022E3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CD9528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C12355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08E77F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《国务院关于取消和下放一批行政许可事项的决定》     </w:t>
            </w:r>
          </w:p>
        </w:tc>
        <w:tc>
          <w:tcPr>
            <w:tcW w:w="2056" w:type="dxa"/>
            <w:vMerge w:val="continue"/>
            <w:tcMar>
              <w:top w:w="15" w:type="dxa"/>
              <w:left w:w="15" w:type="dxa"/>
              <w:right w:w="15" w:type="dxa"/>
            </w:tcMar>
            <w:vAlign w:val="center"/>
          </w:tcPr>
          <w:p w14:paraId="6FD270CD">
            <w:pPr>
              <w:rPr>
                <w:rFonts w:ascii="Times New Roman" w:hAnsi="Times New Roman" w:cs="Times New Roman"/>
                <w:color w:val="000000"/>
                <w:sz w:val="20"/>
                <w:szCs w:val="20"/>
              </w:rPr>
            </w:pPr>
          </w:p>
        </w:tc>
      </w:tr>
      <w:tr w14:paraId="3999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20DA4BB6">
            <w:pPr>
              <w:widowControl/>
              <w:jc w:val="center"/>
              <w:textAlignment w:val="center"/>
              <w:rPr>
                <w:rFonts w:ascii="Times New Roman" w:hAnsi="Times New Roman" w:cs="Times New Roman"/>
                <w:color w:val="000000" w:themeColor="text1"/>
                <w:sz w:val="20"/>
                <w:szCs w:val="20"/>
                <w:lang w:val="en-US"/>
              </w:rPr>
            </w:pPr>
            <w:r>
              <w:rPr>
                <w:rFonts w:hint="eastAsia" w:ascii="Times New Roman" w:hAnsi="Times New Roman" w:cs="Times New Roman"/>
                <w:color w:val="000000" w:themeColor="text1"/>
                <w:sz w:val="20"/>
                <w:szCs w:val="20"/>
                <w:lang w:val="en-US"/>
              </w:rPr>
              <w:t>166</w:t>
            </w:r>
          </w:p>
        </w:tc>
        <w:tc>
          <w:tcPr>
            <w:tcW w:w="507" w:type="dxa"/>
            <w:tcMar>
              <w:top w:w="15" w:type="dxa"/>
              <w:left w:w="15" w:type="dxa"/>
              <w:right w:w="15" w:type="dxa"/>
            </w:tcMar>
            <w:vAlign w:val="center"/>
          </w:tcPr>
          <w:p w14:paraId="0E5A2799">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436</w:t>
            </w:r>
          </w:p>
        </w:tc>
        <w:tc>
          <w:tcPr>
            <w:tcW w:w="1567" w:type="dxa"/>
            <w:tcMar>
              <w:top w:w="15" w:type="dxa"/>
              <w:left w:w="15" w:type="dxa"/>
              <w:right w:w="15" w:type="dxa"/>
            </w:tcMar>
            <w:vAlign w:val="center"/>
          </w:tcPr>
          <w:p w14:paraId="5D89CB39">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乡镇设立广播电视站和机关、部队、团体、企业事业单位设立有线广播电视站审批（国家清单第591项）</w:t>
            </w:r>
          </w:p>
        </w:tc>
        <w:tc>
          <w:tcPr>
            <w:tcW w:w="1583" w:type="dxa"/>
            <w:tcMar>
              <w:top w:w="15" w:type="dxa"/>
              <w:left w:w="15" w:type="dxa"/>
              <w:right w:w="15" w:type="dxa"/>
            </w:tcMar>
            <w:vAlign w:val="center"/>
          </w:tcPr>
          <w:p w14:paraId="667626E6">
            <w:pPr>
              <w:widowControl/>
              <w:jc w:val="center"/>
              <w:textAlignment w:val="center"/>
              <w:rPr>
                <w:rFonts w:ascii="Times New Roman" w:hAnsi="Times New Roman" w:cs="Times New Roman"/>
                <w:color w:val="000000" w:themeColor="text1"/>
                <w:sz w:val="20"/>
                <w:szCs w:val="20"/>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76906E4F">
            <w:pPr>
              <w:widowControl/>
              <w:textAlignment w:val="center"/>
              <w:rPr>
                <w:rFonts w:ascii="Times New Roman" w:hAnsi="Times New Roman" w:cs="Times New Roman"/>
                <w:color w:val="000000" w:themeColor="text1"/>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color w:val="000000" w:themeColor="text1"/>
                <w:sz w:val="20"/>
                <w:szCs w:val="20"/>
              </w:rPr>
              <w:t>（初审）</w:t>
            </w:r>
          </w:p>
        </w:tc>
        <w:tc>
          <w:tcPr>
            <w:tcW w:w="2670" w:type="dxa"/>
            <w:tcMar>
              <w:top w:w="15" w:type="dxa"/>
              <w:left w:w="15" w:type="dxa"/>
              <w:right w:w="15" w:type="dxa"/>
            </w:tcMar>
            <w:vAlign w:val="center"/>
          </w:tcPr>
          <w:p w14:paraId="3327B47A">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《广播电视管理条例》</w:t>
            </w:r>
          </w:p>
        </w:tc>
        <w:tc>
          <w:tcPr>
            <w:tcW w:w="4666" w:type="dxa"/>
            <w:tcMar>
              <w:top w:w="15" w:type="dxa"/>
              <w:left w:w="15" w:type="dxa"/>
              <w:right w:w="15" w:type="dxa"/>
            </w:tcMar>
            <w:vAlign w:val="center"/>
          </w:tcPr>
          <w:p w14:paraId="1E446161">
            <w:pPr>
              <w:widowControl/>
              <w:textAlignment w:val="center"/>
              <w:rPr>
                <w:rFonts w:ascii="Times New Roman" w:hAnsi="Times New Roman" w:cs="Times New Roman"/>
                <w:color w:val="000000" w:themeColor="text1"/>
                <w:sz w:val="20"/>
                <w:szCs w:val="20"/>
              </w:rPr>
            </w:pPr>
            <w:r>
              <w:rPr>
                <w:rFonts w:hint="eastAsia" w:ascii="Times New Roman" w:hAnsi="Times New Roman" w:cs="Times New Roman"/>
                <w:color w:val="000000" w:themeColor="text1"/>
                <w:sz w:val="20"/>
                <w:szCs w:val="20"/>
              </w:rPr>
              <w:t>《广播电视站审批管理暂行规定》（广播电影电视总局令第32号）</w:t>
            </w:r>
          </w:p>
        </w:tc>
        <w:tc>
          <w:tcPr>
            <w:tcW w:w="2056" w:type="dxa"/>
            <w:tcMar>
              <w:top w:w="15" w:type="dxa"/>
              <w:left w:w="15" w:type="dxa"/>
              <w:right w:w="15" w:type="dxa"/>
            </w:tcMar>
            <w:vAlign w:val="center"/>
          </w:tcPr>
          <w:p w14:paraId="782079FB">
            <w:pPr>
              <w:widowControl/>
              <w:textAlignment w:val="center"/>
              <w:rPr>
                <w:rFonts w:ascii="Times New Roman" w:hAnsi="Times New Roman" w:cs="Times New Roman"/>
                <w:color w:val="000000" w:themeColor="text1"/>
                <w:sz w:val="20"/>
                <w:szCs w:val="20"/>
              </w:rPr>
            </w:pPr>
          </w:p>
        </w:tc>
      </w:tr>
      <w:tr w14:paraId="51DC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3" w:hRule="atLeast"/>
          <w:jc w:val="center"/>
        </w:trPr>
        <w:tc>
          <w:tcPr>
            <w:tcW w:w="507" w:type="dxa"/>
            <w:tcMar>
              <w:top w:w="15" w:type="dxa"/>
              <w:left w:w="15" w:type="dxa"/>
              <w:right w:w="15" w:type="dxa"/>
            </w:tcMar>
            <w:vAlign w:val="center"/>
          </w:tcPr>
          <w:p w14:paraId="568295A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167</w:t>
            </w:r>
          </w:p>
        </w:tc>
        <w:tc>
          <w:tcPr>
            <w:tcW w:w="507" w:type="dxa"/>
            <w:tcMar>
              <w:top w:w="15" w:type="dxa"/>
              <w:left w:w="15" w:type="dxa"/>
              <w:right w:w="15" w:type="dxa"/>
            </w:tcMar>
            <w:vAlign w:val="center"/>
          </w:tcPr>
          <w:p w14:paraId="610DC2A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437</w:t>
            </w:r>
          </w:p>
        </w:tc>
        <w:tc>
          <w:tcPr>
            <w:tcW w:w="1567" w:type="dxa"/>
            <w:tcMar>
              <w:top w:w="15" w:type="dxa"/>
              <w:left w:w="15" w:type="dxa"/>
              <w:right w:w="15" w:type="dxa"/>
            </w:tcMar>
            <w:vAlign w:val="center"/>
          </w:tcPr>
          <w:p w14:paraId="6E189B4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有线广播电视传输覆盖网工程验收审核（国家清单第592项）</w:t>
            </w:r>
          </w:p>
        </w:tc>
        <w:tc>
          <w:tcPr>
            <w:tcW w:w="1583" w:type="dxa"/>
            <w:tcMar>
              <w:top w:w="15" w:type="dxa"/>
              <w:left w:w="15" w:type="dxa"/>
              <w:right w:w="15" w:type="dxa"/>
            </w:tcMar>
            <w:vAlign w:val="center"/>
          </w:tcPr>
          <w:p w14:paraId="4FECE46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450C43F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29895F8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《广播电视管理条例》</w:t>
            </w:r>
          </w:p>
        </w:tc>
        <w:tc>
          <w:tcPr>
            <w:tcW w:w="4666" w:type="dxa"/>
            <w:tcMar>
              <w:top w:w="15" w:type="dxa"/>
              <w:left w:w="15" w:type="dxa"/>
              <w:right w:w="15" w:type="dxa"/>
            </w:tcMar>
            <w:vAlign w:val="center"/>
          </w:tcPr>
          <w:p w14:paraId="7C8F5EF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《广播电视管理条例》</w:t>
            </w:r>
          </w:p>
        </w:tc>
        <w:tc>
          <w:tcPr>
            <w:tcW w:w="2056" w:type="dxa"/>
            <w:tcMar>
              <w:top w:w="15" w:type="dxa"/>
              <w:left w:w="15" w:type="dxa"/>
              <w:right w:w="15" w:type="dxa"/>
            </w:tcMar>
            <w:vAlign w:val="center"/>
          </w:tcPr>
          <w:p w14:paraId="33810C9F">
            <w:pPr>
              <w:rPr>
                <w:rFonts w:ascii="Times New Roman" w:hAnsi="Times New Roman" w:cs="Times New Roman"/>
                <w:color w:val="000000"/>
                <w:sz w:val="20"/>
                <w:szCs w:val="20"/>
              </w:rPr>
            </w:pPr>
          </w:p>
        </w:tc>
      </w:tr>
      <w:tr w14:paraId="4454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7" w:hRule="atLeast"/>
          <w:jc w:val="center"/>
        </w:trPr>
        <w:tc>
          <w:tcPr>
            <w:tcW w:w="507" w:type="dxa"/>
            <w:tcMar>
              <w:top w:w="15" w:type="dxa"/>
              <w:left w:w="15" w:type="dxa"/>
              <w:right w:w="15" w:type="dxa"/>
            </w:tcMar>
            <w:vAlign w:val="center"/>
          </w:tcPr>
          <w:p w14:paraId="6CCDCE68">
            <w:pPr>
              <w:widowControl/>
              <w:jc w:val="center"/>
              <w:textAlignment w:val="center"/>
              <w:rPr>
                <w:rFonts w:ascii="Times New Roman" w:hAnsi="Times New Roman" w:cs="Times New Roman"/>
                <w:color w:val="000000" w:themeColor="text1"/>
                <w:sz w:val="20"/>
                <w:szCs w:val="20"/>
                <w:lang w:val="en-US"/>
              </w:rPr>
            </w:pPr>
            <w:r>
              <w:rPr>
                <w:rFonts w:hint="eastAsia" w:ascii="Times New Roman" w:hAnsi="Times New Roman" w:cs="Times New Roman"/>
                <w:color w:val="000000" w:themeColor="text1"/>
                <w:sz w:val="20"/>
                <w:szCs w:val="20"/>
                <w:lang w:val="en-US"/>
              </w:rPr>
              <w:t>168</w:t>
            </w:r>
          </w:p>
        </w:tc>
        <w:tc>
          <w:tcPr>
            <w:tcW w:w="507" w:type="dxa"/>
            <w:tcMar>
              <w:top w:w="15" w:type="dxa"/>
              <w:left w:w="15" w:type="dxa"/>
              <w:right w:w="15" w:type="dxa"/>
            </w:tcMar>
            <w:vAlign w:val="center"/>
          </w:tcPr>
          <w:p w14:paraId="37CF938B">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439</w:t>
            </w:r>
          </w:p>
        </w:tc>
        <w:tc>
          <w:tcPr>
            <w:tcW w:w="1567" w:type="dxa"/>
            <w:tcMar>
              <w:top w:w="15" w:type="dxa"/>
              <w:left w:w="15" w:type="dxa"/>
              <w:right w:w="15" w:type="dxa"/>
            </w:tcMar>
            <w:vAlign w:val="center"/>
          </w:tcPr>
          <w:p w14:paraId="5DC02C06">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广播电视视频点播业务审批（国家清单第595项）</w:t>
            </w:r>
          </w:p>
        </w:tc>
        <w:tc>
          <w:tcPr>
            <w:tcW w:w="1583" w:type="dxa"/>
            <w:tcMar>
              <w:top w:w="15" w:type="dxa"/>
              <w:left w:w="15" w:type="dxa"/>
              <w:right w:w="15" w:type="dxa"/>
            </w:tcMar>
            <w:vAlign w:val="center"/>
          </w:tcPr>
          <w:p w14:paraId="10D366AD">
            <w:pPr>
              <w:widowControl/>
              <w:jc w:val="center"/>
              <w:textAlignment w:val="center"/>
              <w:rPr>
                <w:rFonts w:ascii="Times New Roman" w:hAnsi="Times New Roman" w:cs="Times New Roman"/>
                <w:color w:val="000000" w:themeColor="text1"/>
                <w:sz w:val="20"/>
                <w:szCs w:val="20"/>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2A85A077">
            <w:pPr>
              <w:widowControl/>
              <w:textAlignment w:val="center"/>
              <w:rPr>
                <w:rFonts w:ascii="Times New Roman" w:hAnsi="Times New Roman" w:cs="Times New Roman"/>
                <w:color w:val="000000" w:themeColor="text1"/>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color w:val="000000" w:themeColor="text1"/>
                <w:sz w:val="20"/>
                <w:szCs w:val="20"/>
              </w:rPr>
              <w:t>(逐级</w:t>
            </w:r>
            <w:r>
              <w:rPr>
                <w:rFonts w:hint="eastAsia" w:ascii="Times New Roman" w:hAnsi="Times New Roman" w:cs="Times New Roman"/>
                <w:color w:val="000000" w:themeColor="text1"/>
                <w:sz w:val="20"/>
                <w:szCs w:val="20"/>
                <w:lang w:val="en-US"/>
              </w:rPr>
              <w:t>受理</w:t>
            </w:r>
            <w:r>
              <w:rPr>
                <w:rFonts w:ascii="Times New Roman" w:hAnsi="Times New Roman" w:cs="Times New Roman"/>
                <w:color w:val="000000" w:themeColor="text1"/>
                <w:sz w:val="20"/>
                <w:szCs w:val="20"/>
              </w:rPr>
              <w:t xml:space="preserve">上报）  </w:t>
            </w:r>
          </w:p>
        </w:tc>
        <w:tc>
          <w:tcPr>
            <w:tcW w:w="2670" w:type="dxa"/>
            <w:tcMar>
              <w:top w:w="15" w:type="dxa"/>
              <w:left w:w="15" w:type="dxa"/>
              <w:right w:w="15" w:type="dxa"/>
            </w:tcMar>
            <w:vAlign w:val="center"/>
          </w:tcPr>
          <w:p w14:paraId="7AE5FB25">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《国务院对确需保留的行政审批项目设定行政许可的决定》</w:t>
            </w:r>
          </w:p>
        </w:tc>
        <w:tc>
          <w:tcPr>
            <w:tcW w:w="4666" w:type="dxa"/>
            <w:tcMar>
              <w:top w:w="15" w:type="dxa"/>
              <w:left w:w="15" w:type="dxa"/>
              <w:right w:w="15" w:type="dxa"/>
            </w:tcMar>
            <w:vAlign w:val="center"/>
          </w:tcPr>
          <w:p w14:paraId="0C796A18">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《广播电视视频点播业务管理办法》（广播电影电视总局令第35号公布，广播电视总局令第9号修正）</w:t>
            </w:r>
          </w:p>
        </w:tc>
        <w:tc>
          <w:tcPr>
            <w:tcW w:w="2056" w:type="dxa"/>
            <w:tcMar>
              <w:top w:w="15" w:type="dxa"/>
              <w:left w:w="15" w:type="dxa"/>
              <w:right w:w="15" w:type="dxa"/>
            </w:tcMar>
            <w:vAlign w:val="center"/>
          </w:tcPr>
          <w:p w14:paraId="0C497377">
            <w:pPr>
              <w:widowControl/>
              <w:textAlignment w:val="center"/>
              <w:rPr>
                <w:rFonts w:ascii="Times New Roman" w:hAnsi="Times New Roman" w:cs="Times New Roman"/>
                <w:color w:val="000000" w:themeColor="text1"/>
                <w:sz w:val="20"/>
                <w:szCs w:val="20"/>
              </w:rPr>
            </w:pPr>
          </w:p>
        </w:tc>
      </w:tr>
      <w:tr w14:paraId="0271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93426E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169</w:t>
            </w:r>
          </w:p>
        </w:tc>
        <w:tc>
          <w:tcPr>
            <w:tcW w:w="507" w:type="dxa"/>
            <w:vMerge w:val="restart"/>
            <w:tcMar>
              <w:top w:w="15" w:type="dxa"/>
              <w:left w:w="15" w:type="dxa"/>
              <w:right w:w="15" w:type="dxa"/>
            </w:tcMar>
            <w:vAlign w:val="center"/>
          </w:tcPr>
          <w:p w14:paraId="04D20CF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442</w:t>
            </w:r>
          </w:p>
        </w:tc>
        <w:tc>
          <w:tcPr>
            <w:tcW w:w="1567" w:type="dxa"/>
            <w:vMerge w:val="restart"/>
            <w:tcMar>
              <w:top w:w="15" w:type="dxa"/>
              <w:left w:w="15" w:type="dxa"/>
              <w:right w:w="15" w:type="dxa"/>
            </w:tcMar>
            <w:vAlign w:val="center"/>
          </w:tcPr>
          <w:p w14:paraId="4EE689B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卫星电视广播地面接收设施安装服务许可（国家清单第599项）</w:t>
            </w:r>
          </w:p>
        </w:tc>
        <w:tc>
          <w:tcPr>
            <w:tcW w:w="1583" w:type="dxa"/>
            <w:vMerge w:val="restart"/>
            <w:tcMar>
              <w:top w:w="15" w:type="dxa"/>
              <w:left w:w="15" w:type="dxa"/>
              <w:right w:w="15" w:type="dxa"/>
            </w:tcMar>
            <w:vAlign w:val="center"/>
          </w:tcPr>
          <w:p w14:paraId="0CB77F5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59BC46D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color w:val="000000"/>
                <w:sz w:val="20"/>
                <w:szCs w:val="20"/>
              </w:rPr>
              <w:t>（初审）</w:t>
            </w:r>
          </w:p>
        </w:tc>
        <w:tc>
          <w:tcPr>
            <w:tcW w:w="2670" w:type="dxa"/>
            <w:vMerge w:val="restart"/>
            <w:tcMar>
              <w:top w:w="15" w:type="dxa"/>
              <w:left w:w="15" w:type="dxa"/>
              <w:right w:w="15" w:type="dxa"/>
            </w:tcMar>
            <w:vAlign w:val="center"/>
          </w:tcPr>
          <w:p w14:paraId="2D83613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《卫星电视广播地面接收设施管理规定》</w:t>
            </w:r>
          </w:p>
        </w:tc>
        <w:tc>
          <w:tcPr>
            <w:tcW w:w="4666" w:type="dxa"/>
            <w:tcMar>
              <w:top w:w="15" w:type="dxa"/>
              <w:left w:w="15" w:type="dxa"/>
              <w:right w:w="15" w:type="dxa"/>
            </w:tcMar>
            <w:vAlign w:val="center"/>
          </w:tcPr>
          <w:p w14:paraId="1B7A64F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《卫星电视广播地面接收设施安装服务暂行办法》</w:t>
            </w:r>
            <w:r>
              <w:rPr>
                <w:rStyle w:val="13"/>
                <w:rFonts w:hint="default" w:ascii="Times New Roman" w:hAnsi="Times New Roman" w:eastAsia="仿宋_GB2312" w:cs="Times New Roman"/>
              </w:rPr>
              <w:t>（广播电影电视总局令第60号公布，广播电视总局令第10号修正）</w:t>
            </w:r>
          </w:p>
        </w:tc>
        <w:tc>
          <w:tcPr>
            <w:tcW w:w="2056" w:type="dxa"/>
            <w:vMerge w:val="restart"/>
            <w:tcMar>
              <w:top w:w="15" w:type="dxa"/>
              <w:left w:w="15" w:type="dxa"/>
              <w:right w:w="15" w:type="dxa"/>
            </w:tcMar>
            <w:vAlign w:val="center"/>
          </w:tcPr>
          <w:p w14:paraId="75915F0D">
            <w:pPr>
              <w:rPr>
                <w:rFonts w:ascii="Times New Roman" w:hAnsi="Times New Roman" w:cs="Times New Roman"/>
                <w:color w:val="000000"/>
                <w:sz w:val="20"/>
                <w:szCs w:val="20"/>
              </w:rPr>
            </w:pPr>
          </w:p>
        </w:tc>
      </w:tr>
      <w:tr w14:paraId="1319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67C996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86474E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92EC09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8F0F7B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60E0A3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EBC1BA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B4D4801">
            <w:pPr>
              <w:widowControl/>
              <w:textAlignment w:val="center"/>
              <w:rPr>
                <w:rFonts w:ascii="Times New Roman" w:hAnsi="Times New Roman" w:cs="Times New Roman"/>
                <w:color w:val="000000"/>
                <w:sz w:val="20"/>
                <w:szCs w:val="20"/>
              </w:rPr>
            </w:pPr>
            <w:r>
              <w:rPr>
                <w:rStyle w:val="13"/>
                <w:rFonts w:hint="default" w:ascii="Times New Roman" w:hAnsi="Times New Roman" w:eastAsia="仿宋_GB2312" w:cs="Times New Roman"/>
              </w:rPr>
              <w:t>《广电总局关于设立卫星地面接收设施安装服务机构审批事项的通知》（广发〔2010〕24号）</w:t>
            </w:r>
          </w:p>
        </w:tc>
        <w:tc>
          <w:tcPr>
            <w:tcW w:w="2056" w:type="dxa"/>
            <w:vMerge w:val="continue"/>
            <w:tcMar>
              <w:top w:w="15" w:type="dxa"/>
              <w:left w:w="15" w:type="dxa"/>
              <w:right w:w="15" w:type="dxa"/>
            </w:tcMar>
            <w:vAlign w:val="center"/>
          </w:tcPr>
          <w:p w14:paraId="2F50D09C">
            <w:pPr>
              <w:rPr>
                <w:rFonts w:ascii="Times New Roman" w:hAnsi="Times New Roman" w:cs="Times New Roman"/>
                <w:color w:val="000000"/>
                <w:sz w:val="20"/>
                <w:szCs w:val="20"/>
              </w:rPr>
            </w:pPr>
          </w:p>
        </w:tc>
      </w:tr>
      <w:tr w14:paraId="3C93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6F01E4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170</w:t>
            </w:r>
          </w:p>
        </w:tc>
        <w:tc>
          <w:tcPr>
            <w:tcW w:w="507" w:type="dxa"/>
            <w:vMerge w:val="restart"/>
            <w:tcMar>
              <w:top w:w="15" w:type="dxa"/>
              <w:left w:w="15" w:type="dxa"/>
              <w:right w:w="15" w:type="dxa"/>
            </w:tcMar>
            <w:vAlign w:val="center"/>
          </w:tcPr>
          <w:p w14:paraId="65C9095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443</w:t>
            </w:r>
          </w:p>
        </w:tc>
        <w:tc>
          <w:tcPr>
            <w:tcW w:w="1567" w:type="dxa"/>
            <w:vMerge w:val="restart"/>
            <w:tcMar>
              <w:top w:w="15" w:type="dxa"/>
              <w:left w:w="15" w:type="dxa"/>
              <w:right w:w="15" w:type="dxa"/>
            </w:tcMar>
            <w:vAlign w:val="center"/>
          </w:tcPr>
          <w:p w14:paraId="4B3201C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设置卫星电视广播地面接收设施审批（国家清单第600项）</w:t>
            </w:r>
          </w:p>
        </w:tc>
        <w:tc>
          <w:tcPr>
            <w:tcW w:w="1583" w:type="dxa"/>
            <w:vMerge w:val="restart"/>
            <w:tcMar>
              <w:top w:w="15" w:type="dxa"/>
              <w:left w:w="15" w:type="dxa"/>
              <w:right w:w="15" w:type="dxa"/>
            </w:tcMar>
            <w:vAlign w:val="center"/>
          </w:tcPr>
          <w:p w14:paraId="38CA3C8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3528168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r>
              <w:rPr>
                <w:rFonts w:ascii="Times New Roman" w:hAnsi="Times New Roman" w:cs="Times New Roman"/>
                <w:color w:val="000000"/>
                <w:sz w:val="20"/>
                <w:szCs w:val="20"/>
              </w:rPr>
              <w:t>（初审）</w:t>
            </w:r>
          </w:p>
        </w:tc>
        <w:tc>
          <w:tcPr>
            <w:tcW w:w="2670" w:type="dxa"/>
            <w:tcMar>
              <w:top w:w="15" w:type="dxa"/>
              <w:left w:w="15" w:type="dxa"/>
              <w:right w:w="15" w:type="dxa"/>
            </w:tcMar>
            <w:vAlign w:val="center"/>
          </w:tcPr>
          <w:p w14:paraId="18F3741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《广播电视管理条例》</w:t>
            </w:r>
          </w:p>
        </w:tc>
        <w:tc>
          <w:tcPr>
            <w:tcW w:w="4666" w:type="dxa"/>
            <w:vMerge w:val="restart"/>
            <w:tcMar>
              <w:top w:w="15" w:type="dxa"/>
              <w:left w:w="15" w:type="dxa"/>
              <w:right w:w="15" w:type="dxa"/>
            </w:tcMar>
            <w:vAlign w:val="center"/>
          </w:tcPr>
          <w:p w14:paraId="3AA3177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卫星电视广播地面接收设施管理规定</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实施细则</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w:t>
            </w:r>
            <w:r>
              <w:rPr>
                <w:rFonts w:hint="eastAsia" w:ascii="Times New Roman" w:hAnsi="Times New Roman" w:cs="Times New Roman"/>
                <w:color w:val="000000"/>
                <w:sz w:val="20"/>
                <w:szCs w:val="20"/>
              </w:rPr>
              <w:t>广播电影电视部令第 11 号公布，广播电视总局令第10号修正</w:t>
            </w:r>
            <w:r>
              <w:rPr>
                <w:rFonts w:ascii="Times New Roman" w:hAnsi="Times New Roman" w:cs="Times New Roman"/>
                <w:color w:val="000000"/>
                <w:sz w:val="20"/>
                <w:szCs w:val="20"/>
              </w:rPr>
              <w:t>）</w:t>
            </w:r>
          </w:p>
        </w:tc>
        <w:tc>
          <w:tcPr>
            <w:tcW w:w="2056" w:type="dxa"/>
            <w:vMerge w:val="restart"/>
            <w:tcMar>
              <w:top w:w="15" w:type="dxa"/>
              <w:left w:w="15" w:type="dxa"/>
              <w:right w:w="15" w:type="dxa"/>
            </w:tcMar>
            <w:vAlign w:val="center"/>
          </w:tcPr>
          <w:p w14:paraId="55D59E7A">
            <w:pPr>
              <w:rPr>
                <w:rFonts w:ascii="Times New Roman" w:hAnsi="Times New Roman" w:cs="Times New Roman"/>
                <w:color w:val="000000"/>
                <w:sz w:val="20"/>
                <w:szCs w:val="20"/>
              </w:rPr>
            </w:pPr>
          </w:p>
        </w:tc>
      </w:tr>
      <w:tr w14:paraId="4DE1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6A35966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E47AB4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25E035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F8D4C4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B8CBF84">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4349282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《卫星电视广播地面接收设施管理规定》</w:t>
            </w:r>
          </w:p>
        </w:tc>
        <w:tc>
          <w:tcPr>
            <w:tcW w:w="4666" w:type="dxa"/>
            <w:vMerge w:val="continue"/>
            <w:tcMar>
              <w:top w:w="15" w:type="dxa"/>
              <w:left w:w="15" w:type="dxa"/>
              <w:right w:w="15" w:type="dxa"/>
            </w:tcMar>
            <w:vAlign w:val="center"/>
          </w:tcPr>
          <w:p w14:paraId="723DE4CB">
            <w:pPr>
              <w:jc w:val="cente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63E2CA9E">
            <w:pPr>
              <w:rPr>
                <w:rFonts w:ascii="Times New Roman" w:hAnsi="Times New Roman" w:cs="Times New Roman"/>
                <w:color w:val="000000"/>
                <w:sz w:val="20"/>
                <w:szCs w:val="20"/>
              </w:rPr>
            </w:pPr>
          </w:p>
        </w:tc>
      </w:tr>
      <w:tr w14:paraId="51C1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9" w:hRule="atLeast"/>
          <w:jc w:val="center"/>
        </w:trPr>
        <w:tc>
          <w:tcPr>
            <w:tcW w:w="507" w:type="dxa"/>
            <w:tcMar>
              <w:top w:w="15" w:type="dxa"/>
              <w:left w:w="15" w:type="dxa"/>
              <w:right w:w="15" w:type="dxa"/>
            </w:tcMar>
            <w:vAlign w:val="center"/>
          </w:tcPr>
          <w:p w14:paraId="1F945D4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171</w:t>
            </w:r>
          </w:p>
        </w:tc>
        <w:tc>
          <w:tcPr>
            <w:tcW w:w="507" w:type="dxa"/>
            <w:tcMar>
              <w:top w:w="15" w:type="dxa"/>
              <w:left w:w="15" w:type="dxa"/>
              <w:right w:w="15" w:type="dxa"/>
            </w:tcMar>
            <w:vAlign w:val="center"/>
          </w:tcPr>
          <w:p w14:paraId="00A7E15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446</w:t>
            </w:r>
          </w:p>
        </w:tc>
        <w:tc>
          <w:tcPr>
            <w:tcW w:w="1567" w:type="dxa"/>
            <w:tcMar>
              <w:top w:w="15" w:type="dxa"/>
              <w:left w:w="15" w:type="dxa"/>
              <w:right w:w="15" w:type="dxa"/>
            </w:tcMar>
            <w:vAlign w:val="center"/>
          </w:tcPr>
          <w:p w14:paraId="0830C0B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举办健身气功活动及设立站点审批（国家清单第605项）</w:t>
            </w:r>
          </w:p>
        </w:tc>
        <w:tc>
          <w:tcPr>
            <w:tcW w:w="1583" w:type="dxa"/>
            <w:tcMar>
              <w:top w:w="15" w:type="dxa"/>
              <w:left w:w="15" w:type="dxa"/>
              <w:right w:w="15" w:type="dxa"/>
            </w:tcMar>
            <w:vAlign w:val="center"/>
          </w:tcPr>
          <w:p w14:paraId="3406A82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041F2AC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25FA6DC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7AA869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《健身气功管理办法》（</w:t>
            </w:r>
            <w:r>
              <w:rPr>
                <w:rFonts w:hint="eastAsia" w:ascii="Times New Roman" w:hAnsi="Times New Roman" w:cs="Times New Roman"/>
                <w:color w:val="000000"/>
                <w:sz w:val="20"/>
                <w:szCs w:val="20"/>
              </w:rPr>
              <w:t>体育总局令2006年第9号</w:t>
            </w:r>
            <w:r>
              <w:rPr>
                <w:rFonts w:ascii="Times New Roman" w:hAnsi="Times New Roman" w:cs="Times New Roman"/>
                <w:color w:val="000000"/>
                <w:sz w:val="20"/>
                <w:szCs w:val="20"/>
              </w:rPr>
              <w:t>）</w:t>
            </w:r>
          </w:p>
        </w:tc>
        <w:tc>
          <w:tcPr>
            <w:tcW w:w="2056" w:type="dxa"/>
            <w:tcMar>
              <w:top w:w="15" w:type="dxa"/>
              <w:left w:w="15" w:type="dxa"/>
              <w:right w:w="15" w:type="dxa"/>
            </w:tcMar>
            <w:vAlign w:val="center"/>
          </w:tcPr>
          <w:p w14:paraId="3EF0B4F6">
            <w:pPr>
              <w:rPr>
                <w:rFonts w:ascii="Times New Roman" w:hAnsi="Times New Roman" w:cs="Times New Roman"/>
                <w:color w:val="000000"/>
                <w:sz w:val="20"/>
                <w:szCs w:val="20"/>
              </w:rPr>
            </w:pPr>
          </w:p>
        </w:tc>
      </w:tr>
      <w:tr w14:paraId="08F5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7C56DE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172</w:t>
            </w:r>
          </w:p>
        </w:tc>
        <w:tc>
          <w:tcPr>
            <w:tcW w:w="507" w:type="dxa"/>
            <w:vMerge w:val="restart"/>
            <w:tcMar>
              <w:top w:w="15" w:type="dxa"/>
              <w:left w:w="15" w:type="dxa"/>
              <w:right w:w="15" w:type="dxa"/>
            </w:tcMar>
            <w:vAlign w:val="center"/>
          </w:tcPr>
          <w:p w14:paraId="625C639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449</w:t>
            </w:r>
          </w:p>
        </w:tc>
        <w:tc>
          <w:tcPr>
            <w:tcW w:w="1567" w:type="dxa"/>
            <w:vMerge w:val="restart"/>
            <w:tcMar>
              <w:top w:w="15" w:type="dxa"/>
              <w:left w:w="15" w:type="dxa"/>
              <w:right w:w="15" w:type="dxa"/>
            </w:tcMar>
            <w:vAlign w:val="center"/>
          </w:tcPr>
          <w:p w14:paraId="6FC30D0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高危险性体育项目经营许可（国家清单第609项）</w:t>
            </w:r>
          </w:p>
        </w:tc>
        <w:tc>
          <w:tcPr>
            <w:tcW w:w="1583" w:type="dxa"/>
            <w:vMerge w:val="restart"/>
            <w:tcMar>
              <w:top w:w="15" w:type="dxa"/>
              <w:left w:w="15" w:type="dxa"/>
              <w:right w:w="15" w:type="dxa"/>
            </w:tcMar>
            <w:vAlign w:val="center"/>
          </w:tcPr>
          <w:p w14:paraId="34DAAEB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4915E34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4621E83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《全民健身条例》</w:t>
            </w:r>
          </w:p>
        </w:tc>
        <w:tc>
          <w:tcPr>
            <w:tcW w:w="4666" w:type="dxa"/>
            <w:tcMar>
              <w:top w:w="15" w:type="dxa"/>
              <w:left w:w="15" w:type="dxa"/>
              <w:right w:w="15" w:type="dxa"/>
            </w:tcMar>
            <w:vAlign w:val="center"/>
          </w:tcPr>
          <w:p w14:paraId="1BC722E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《全民健身条例》</w:t>
            </w:r>
          </w:p>
        </w:tc>
        <w:tc>
          <w:tcPr>
            <w:tcW w:w="2056" w:type="dxa"/>
            <w:vMerge w:val="restart"/>
            <w:tcMar>
              <w:top w:w="15" w:type="dxa"/>
              <w:left w:w="15" w:type="dxa"/>
              <w:right w:w="15" w:type="dxa"/>
            </w:tcMar>
            <w:vAlign w:val="center"/>
          </w:tcPr>
          <w:p w14:paraId="37B009E6">
            <w:pPr>
              <w:rPr>
                <w:rFonts w:ascii="Times New Roman" w:hAnsi="Times New Roman" w:cs="Times New Roman"/>
                <w:color w:val="000000"/>
                <w:sz w:val="20"/>
                <w:szCs w:val="20"/>
              </w:rPr>
            </w:pPr>
          </w:p>
        </w:tc>
      </w:tr>
      <w:tr w14:paraId="1058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jc w:val="center"/>
        </w:trPr>
        <w:tc>
          <w:tcPr>
            <w:tcW w:w="507" w:type="dxa"/>
            <w:vMerge w:val="continue"/>
            <w:tcMar>
              <w:top w:w="15" w:type="dxa"/>
              <w:left w:w="15" w:type="dxa"/>
              <w:right w:w="15" w:type="dxa"/>
            </w:tcMar>
            <w:vAlign w:val="center"/>
          </w:tcPr>
          <w:p w14:paraId="13D7FA5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DF6E58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56933E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8FC731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B70227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85F3DE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3755A0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《经营高危险性体育项目许可管理办法》</w:t>
            </w:r>
            <w:r>
              <w:rPr>
                <w:rFonts w:hint="eastAsia" w:ascii="Times New Roman" w:hAnsi="Times New Roman" w:cs="Times New Roman"/>
                <w:color w:val="000000"/>
                <w:sz w:val="20"/>
                <w:szCs w:val="20"/>
              </w:rPr>
              <w:t>　(体育总局令2013年第17号发布，体育总局令2018年第24号修正)</w:t>
            </w:r>
          </w:p>
        </w:tc>
        <w:tc>
          <w:tcPr>
            <w:tcW w:w="2056" w:type="dxa"/>
            <w:vMerge w:val="continue"/>
            <w:tcMar>
              <w:top w:w="15" w:type="dxa"/>
              <w:left w:w="15" w:type="dxa"/>
              <w:right w:w="15" w:type="dxa"/>
            </w:tcMar>
            <w:vAlign w:val="center"/>
          </w:tcPr>
          <w:p w14:paraId="0517580F">
            <w:pPr>
              <w:rPr>
                <w:rFonts w:ascii="Times New Roman" w:hAnsi="Times New Roman" w:cs="Times New Roman"/>
                <w:color w:val="000000"/>
                <w:sz w:val="20"/>
                <w:szCs w:val="20"/>
              </w:rPr>
            </w:pPr>
          </w:p>
        </w:tc>
      </w:tr>
      <w:tr w14:paraId="72A2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35C6BE9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173</w:t>
            </w:r>
          </w:p>
        </w:tc>
        <w:tc>
          <w:tcPr>
            <w:tcW w:w="507" w:type="dxa"/>
            <w:vMerge w:val="restart"/>
            <w:tcMar>
              <w:top w:w="15" w:type="dxa"/>
              <w:left w:w="15" w:type="dxa"/>
              <w:right w:w="15" w:type="dxa"/>
            </w:tcMar>
            <w:vAlign w:val="center"/>
          </w:tcPr>
          <w:p w14:paraId="128D3B31">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450</w:t>
            </w:r>
          </w:p>
        </w:tc>
        <w:tc>
          <w:tcPr>
            <w:tcW w:w="1567" w:type="dxa"/>
            <w:vMerge w:val="restart"/>
            <w:tcMar>
              <w:top w:w="15" w:type="dxa"/>
              <w:left w:w="15" w:type="dxa"/>
              <w:right w:w="15" w:type="dxa"/>
            </w:tcMar>
            <w:vAlign w:val="center"/>
          </w:tcPr>
          <w:p w14:paraId="553A8E4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临时占用公共体育设施审批（国家清单第611项）</w:t>
            </w:r>
          </w:p>
        </w:tc>
        <w:tc>
          <w:tcPr>
            <w:tcW w:w="1583" w:type="dxa"/>
            <w:vMerge w:val="restart"/>
            <w:tcMar>
              <w:top w:w="15" w:type="dxa"/>
              <w:left w:w="15" w:type="dxa"/>
              <w:right w:w="15" w:type="dxa"/>
            </w:tcMar>
            <w:vAlign w:val="center"/>
          </w:tcPr>
          <w:p w14:paraId="0AB2125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6329C72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vMerge w:val="restart"/>
            <w:tcMar>
              <w:top w:w="15" w:type="dxa"/>
              <w:left w:w="15" w:type="dxa"/>
              <w:right w:w="15" w:type="dxa"/>
            </w:tcMar>
            <w:vAlign w:val="center"/>
          </w:tcPr>
          <w:p w14:paraId="275FA1F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《中华人民共和国体育法》</w:t>
            </w:r>
          </w:p>
        </w:tc>
        <w:tc>
          <w:tcPr>
            <w:tcW w:w="4666" w:type="dxa"/>
            <w:tcMar>
              <w:top w:w="15" w:type="dxa"/>
              <w:left w:w="15" w:type="dxa"/>
              <w:right w:w="15" w:type="dxa"/>
            </w:tcMar>
            <w:vAlign w:val="center"/>
          </w:tcPr>
          <w:p w14:paraId="536B13D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《公共文化体育设施条例》</w:t>
            </w:r>
          </w:p>
        </w:tc>
        <w:tc>
          <w:tcPr>
            <w:tcW w:w="2056" w:type="dxa"/>
            <w:vMerge w:val="restart"/>
            <w:tcMar>
              <w:top w:w="15" w:type="dxa"/>
              <w:left w:w="15" w:type="dxa"/>
              <w:right w:w="15" w:type="dxa"/>
            </w:tcMar>
            <w:vAlign w:val="center"/>
          </w:tcPr>
          <w:p w14:paraId="47A09FA9">
            <w:pPr>
              <w:rPr>
                <w:rFonts w:ascii="Times New Roman" w:hAnsi="Times New Roman" w:cs="Times New Roman"/>
                <w:color w:val="000000"/>
                <w:sz w:val="20"/>
                <w:szCs w:val="20"/>
              </w:rPr>
            </w:pPr>
          </w:p>
        </w:tc>
      </w:tr>
      <w:tr w14:paraId="247C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CB1DFF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3BC06C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815087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ED25D5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678E02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AD96E7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53E7A7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《四川省体育条例》</w:t>
            </w:r>
          </w:p>
        </w:tc>
        <w:tc>
          <w:tcPr>
            <w:tcW w:w="2056" w:type="dxa"/>
            <w:vMerge w:val="continue"/>
            <w:tcMar>
              <w:top w:w="15" w:type="dxa"/>
              <w:left w:w="15" w:type="dxa"/>
              <w:right w:w="15" w:type="dxa"/>
            </w:tcMar>
            <w:vAlign w:val="center"/>
          </w:tcPr>
          <w:p w14:paraId="3AE98349">
            <w:pPr>
              <w:rPr>
                <w:rFonts w:ascii="Times New Roman" w:hAnsi="Times New Roman" w:cs="Times New Roman"/>
                <w:color w:val="000000"/>
                <w:sz w:val="20"/>
                <w:szCs w:val="20"/>
              </w:rPr>
            </w:pPr>
          </w:p>
        </w:tc>
      </w:tr>
      <w:tr w14:paraId="1EAE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2E4E356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174</w:t>
            </w:r>
          </w:p>
        </w:tc>
        <w:tc>
          <w:tcPr>
            <w:tcW w:w="507" w:type="dxa"/>
            <w:tcMar>
              <w:top w:w="15" w:type="dxa"/>
              <w:left w:w="15" w:type="dxa"/>
              <w:right w:w="15" w:type="dxa"/>
            </w:tcMar>
            <w:vAlign w:val="center"/>
          </w:tcPr>
          <w:p w14:paraId="59EE90D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460</w:t>
            </w:r>
          </w:p>
        </w:tc>
        <w:tc>
          <w:tcPr>
            <w:tcW w:w="1567" w:type="dxa"/>
            <w:tcMar>
              <w:top w:w="15" w:type="dxa"/>
              <w:left w:w="15" w:type="dxa"/>
              <w:right w:w="15" w:type="dxa"/>
            </w:tcMar>
            <w:vAlign w:val="center"/>
          </w:tcPr>
          <w:p w14:paraId="63D220B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出版物零售业务经营许可（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第626项）</w:t>
            </w:r>
          </w:p>
        </w:tc>
        <w:tc>
          <w:tcPr>
            <w:tcW w:w="1583" w:type="dxa"/>
            <w:tcMar>
              <w:top w:w="15" w:type="dxa"/>
              <w:left w:w="15" w:type="dxa"/>
              <w:right w:w="15" w:type="dxa"/>
            </w:tcMar>
            <w:vAlign w:val="center"/>
          </w:tcPr>
          <w:p w14:paraId="434F77C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1728A74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0B035F0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《出版管理条例》</w:t>
            </w:r>
          </w:p>
        </w:tc>
        <w:tc>
          <w:tcPr>
            <w:tcW w:w="4666" w:type="dxa"/>
            <w:tcMar>
              <w:top w:w="15" w:type="dxa"/>
              <w:left w:w="15" w:type="dxa"/>
              <w:right w:w="15" w:type="dxa"/>
            </w:tcMar>
            <w:vAlign w:val="center"/>
          </w:tcPr>
          <w:p w14:paraId="3B185B3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《出版物市场管理规定》</w:t>
            </w:r>
            <w:r>
              <w:rPr>
                <w:rFonts w:hint="eastAsia" w:ascii="Times New Roman" w:hAnsi="Times New Roman" w:cs="Times New Roman"/>
                <w:color w:val="000000"/>
                <w:sz w:val="20"/>
                <w:szCs w:val="20"/>
              </w:rPr>
              <w:t>（新闻出版广电总局、</w:t>
            </w:r>
            <w:r>
              <w:fldChar w:fldCharType="begin"/>
            </w:r>
            <w:r>
              <w:instrText xml:space="preserve"> HYPERLINK "https://baike.baidu.com/item/%E4%B8%AD%E5%8D%8E%E4%BA%BA%E6%B0%91%E5%85%B1%E5%92%8C%E5%9B%BD%E5%95%86%E5%8A%A1%E9%83%A8/11017837" \t "https://baike.baidu.com/item/%E5%87%BA%E7%89%88%E7%89%A9%E5%B8%82%E5%9C%BA%E7%AE%A1%E7%90%86%E8%A7%84%E5%AE%9A/_blank" </w:instrText>
            </w:r>
            <w:r>
              <w:fldChar w:fldCharType="separate"/>
            </w:r>
            <w:r>
              <w:rPr>
                <w:rFonts w:hint="eastAsia" w:ascii="Times New Roman" w:hAnsi="Times New Roman" w:cs="Times New Roman"/>
                <w:color w:val="000000"/>
                <w:sz w:val="20"/>
                <w:szCs w:val="20"/>
              </w:rPr>
              <w:t>商务部</w:t>
            </w:r>
            <w:r>
              <w:rPr>
                <w:rFonts w:hint="eastAsia" w:ascii="Times New Roman" w:hAnsi="Times New Roman" w:cs="Times New Roman"/>
                <w:color w:val="000000"/>
                <w:sz w:val="20"/>
                <w:szCs w:val="20"/>
              </w:rPr>
              <w:fldChar w:fldCharType="end"/>
            </w:r>
            <w:r>
              <w:rPr>
                <w:rFonts w:hint="eastAsia" w:ascii="Times New Roman" w:hAnsi="Times New Roman" w:cs="Times New Roman"/>
                <w:color w:val="000000"/>
                <w:sz w:val="20"/>
                <w:szCs w:val="20"/>
              </w:rPr>
              <w:t>令第10号）</w:t>
            </w:r>
          </w:p>
        </w:tc>
        <w:tc>
          <w:tcPr>
            <w:tcW w:w="2056" w:type="dxa"/>
            <w:tcMar>
              <w:top w:w="15" w:type="dxa"/>
              <w:left w:w="15" w:type="dxa"/>
              <w:right w:w="15" w:type="dxa"/>
            </w:tcMar>
            <w:vAlign w:val="center"/>
          </w:tcPr>
          <w:p w14:paraId="25B87AFD">
            <w:pPr>
              <w:rPr>
                <w:rFonts w:ascii="Times New Roman" w:hAnsi="Times New Roman" w:cs="Times New Roman"/>
                <w:color w:val="000000"/>
                <w:sz w:val="20"/>
                <w:szCs w:val="20"/>
              </w:rPr>
            </w:pPr>
          </w:p>
        </w:tc>
      </w:tr>
      <w:tr w14:paraId="64F1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6" w:hRule="atLeast"/>
          <w:jc w:val="center"/>
        </w:trPr>
        <w:tc>
          <w:tcPr>
            <w:tcW w:w="507" w:type="dxa"/>
            <w:tcMar>
              <w:top w:w="15" w:type="dxa"/>
              <w:left w:w="15" w:type="dxa"/>
              <w:right w:w="15" w:type="dxa"/>
            </w:tcMar>
            <w:vAlign w:val="center"/>
          </w:tcPr>
          <w:p w14:paraId="3D96707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175</w:t>
            </w:r>
          </w:p>
        </w:tc>
        <w:tc>
          <w:tcPr>
            <w:tcW w:w="507" w:type="dxa"/>
            <w:tcMar>
              <w:top w:w="15" w:type="dxa"/>
              <w:left w:w="15" w:type="dxa"/>
              <w:right w:w="15" w:type="dxa"/>
            </w:tcMar>
            <w:vAlign w:val="center"/>
          </w:tcPr>
          <w:p w14:paraId="4F2AB6E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471</w:t>
            </w:r>
          </w:p>
        </w:tc>
        <w:tc>
          <w:tcPr>
            <w:tcW w:w="1567" w:type="dxa"/>
            <w:tcMar>
              <w:top w:w="15" w:type="dxa"/>
              <w:left w:w="15" w:type="dxa"/>
              <w:right w:w="15" w:type="dxa"/>
            </w:tcMar>
            <w:vAlign w:val="center"/>
          </w:tcPr>
          <w:p w14:paraId="11C3928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内部资料性出版物准印审批（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第641项）</w:t>
            </w:r>
          </w:p>
        </w:tc>
        <w:tc>
          <w:tcPr>
            <w:tcW w:w="1583" w:type="dxa"/>
            <w:tcMar>
              <w:top w:w="15" w:type="dxa"/>
              <w:left w:w="15" w:type="dxa"/>
              <w:right w:w="15" w:type="dxa"/>
            </w:tcMar>
            <w:vAlign w:val="center"/>
          </w:tcPr>
          <w:p w14:paraId="684D3B2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14021E2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马尔康市行政审批局</w:t>
            </w:r>
          </w:p>
        </w:tc>
        <w:tc>
          <w:tcPr>
            <w:tcW w:w="2670" w:type="dxa"/>
            <w:tcMar>
              <w:top w:w="15" w:type="dxa"/>
              <w:left w:w="15" w:type="dxa"/>
              <w:right w:w="15" w:type="dxa"/>
            </w:tcMar>
            <w:vAlign w:val="center"/>
          </w:tcPr>
          <w:p w14:paraId="2027113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《印刷业管理条例》</w:t>
            </w:r>
          </w:p>
        </w:tc>
        <w:tc>
          <w:tcPr>
            <w:tcW w:w="4666" w:type="dxa"/>
            <w:tcMar>
              <w:top w:w="15" w:type="dxa"/>
              <w:left w:w="15" w:type="dxa"/>
              <w:right w:w="15" w:type="dxa"/>
            </w:tcMar>
            <w:vAlign w:val="center"/>
          </w:tcPr>
          <w:p w14:paraId="2771AC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《内部资料性出版物管理办法》（新闻出版广电总局令第２号）</w:t>
            </w:r>
          </w:p>
        </w:tc>
        <w:tc>
          <w:tcPr>
            <w:tcW w:w="2056" w:type="dxa"/>
            <w:tcMar>
              <w:top w:w="15" w:type="dxa"/>
              <w:left w:w="15" w:type="dxa"/>
              <w:right w:w="15" w:type="dxa"/>
            </w:tcMar>
            <w:vAlign w:val="center"/>
          </w:tcPr>
          <w:p w14:paraId="536EAEC1">
            <w:pPr>
              <w:rPr>
                <w:rFonts w:ascii="Times New Roman" w:hAnsi="Times New Roman" w:cs="Times New Roman"/>
                <w:color w:val="000000"/>
                <w:sz w:val="20"/>
                <w:szCs w:val="20"/>
              </w:rPr>
            </w:pPr>
          </w:p>
        </w:tc>
      </w:tr>
      <w:tr w14:paraId="5026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0A5A35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176</w:t>
            </w:r>
          </w:p>
        </w:tc>
        <w:tc>
          <w:tcPr>
            <w:tcW w:w="507" w:type="dxa"/>
            <w:vMerge w:val="restart"/>
            <w:tcMar>
              <w:top w:w="15" w:type="dxa"/>
              <w:left w:w="15" w:type="dxa"/>
              <w:right w:w="15" w:type="dxa"/>
            </w:tcMar>
            <w:vAlign w:val="center"/>
          </w:tcPr>
          <w:p w14:paraId="4B72934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477</w:t>
            </w:r>
          </w:p>
        </w:tc>
        <w:tc>
          <w:tcPr>
            <w:tcW w:w="1567" w:type="dxa"/>
            <w:vMerge w:val="restart"/>
            <w:tcMar>
              <w:top w:w="15" w:type="dxa"/>
              <w:left w:w="15" w:type="dxa"/>
              <w:right w:w="15" w:type="dxa"/>
            </w:tcMar>
            <w:vAlign w:val="center"/>
          </w:tcPr>
          <w:p w14:paraId="386F2DC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宗教活动场所筹备设立审批（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第652项）</w:t>
            </w:r>
          </w:p>
        </w:tc>
        <w:tc>
          <w:tcPr>
            <w:tcW w:w="1583" w:type="dxa"/>
            <w:vMerge w:val="restart"/>
            <w:tcMar>
              <w:top w:w="15" w:type="dxa"/>
              <w:left w:w="15" w:type="dxa"/>
              <w:right w:w="15" w:type="dxa"/>
            </w:tcMar>
            <w:vAlign w:val="center"/>
          </w:tcPr>
          <w:p w14:paraId="01658E6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1464" w:type="dxa"/>
            <w:vMerge w:val="restart"/>
            <w:tcMar>
              <w:top w:w="15" w:type="dxa"/>
              <w:left w:w="15" w:type="dxa"/>
              <w:right w:w="15" w:type="dxa"/>
            </w:tcMar>
            <w:vAlign w:val="center"/>
          </w:tcPr>
          <w:p w14:paraId="1D8D93B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2670" w:type="dxa"/>
            <w:vMerge w:val="restart"/>
            <w:tcMar>
              <w:top w:w="15" w:type="dxa"/>
              <w:left w:w="15" w:type="dxa"/>
              <w:right w:w="15" w:type="dxa"/>
            </w:tcMar>
            <w:vAlign w:val="center"/>
          </w:tcPr>
          <w:p w14:paraId="1007E1F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4666" w:type="dxa"/>
            <w:tcMar>
              <w:top w:w="15" w:type="dxa"/>
              <w:left w:w="15" w:type="dxa"/>
              <w:right w:w="15" w:type="dxa"/>
            </w:tcMar>
            <w:vAlign w:val="center"/>
          </w:tcPr>
          <w:p w14:paraId="086245B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2056" w:type="dxa"/>
            <w:vMerge w:val="restart"/>
            <w:tcMar>
              <w:top w:w="15" w:type="dxa"/>
              <w:left w:w="15" w:type="dxa"/>
              <w:right w:w="15" w:type="dxa"/>
            </w:tcMar>
            <w:vAlign w:val="center"/>
          </w:tcPr>
          <w:p w14:paraId="46F8D9AC">
            <w:pPr>
              <w:rPr>
                <w:rFonts w:ascii="Times New Roman" w:hAnsi="Times New Roman" w:cs="Times New Roman"/>
                <w:color w:val="000000"/>
                <w:sz w:val="20"/>
                <w:szCs w:val="20"/>
              </w:rPr>
            </w:pPr>
          </w:p>
        </w:tc>
      </w:tr>
      <w:tr w14:paraId="0DE9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76652D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9EA3D9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FBF060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F9136B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1DBE76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4700AF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DE4C57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《宗教活动场所设立审批和登记办法》</w:t>
            </w:r>
            <w:r>
              <w:rPr>
                <w:rFonts w:hint="eastAsia" w:ascii="Times New Roman" w:hAnsi="Times New Roman" w:cs="Times New Roman"/>
                <w:color w:val="000000"/>
                <w:sz w:val="20"/>
                <w:szCs w:val="20"/>
              </w:rPr>
              <w:t>（国家宗教事务局令第2号）</w:t>
            </w:r>
          </w:p>
        </w:tc>
        <w:tc>
          <w:tcPr>
            <w:tcW w:w="2056" w:type="dxa"/>
            <w:vMerge w:val="continue"/>
            <w:tcMar>
              <w:top w:w="15" w:type="dxa"/>
              <w:left w:w="15" w:type="dxa"/>
              <w:right w:w="15" w:type="dxa"/>
            </w:tcMar>
            <w:vAlign w:val="center"/>
          </w:tcPr>
          <w:p w14:paraId="39E00A07">
            <w:pPr>
              <w:rPr>
                <w:rFonts w:ascii="Times New Roman" w:hAnsi="Times New Roman" w:cs="Times New Roman"/>
                <w:color w:val="000000"/>
                <w:sz w:val="20"/>
                <w:szCs w:val="20"/>
              </w:rPr>
            </w:pPr>
          </w:p>
        </w:tc>
      </w:tr>
      <w:tr w14:paraId="5030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506893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C9C026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F802B9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C5F71B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80327A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E54B60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94BD0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《四川省宗教事务条例》</w:t>
            </w:r>
          </w:p>
        </w:tc>
        <w:tc>
          <w:tcPr>
            <w:tcW w:w="2056" w:type="dxa"/>
            <w:vMerge w:val="continue"/>
            <w:tcMar>
              <w:top w:w="15" w:type="dxa"/>
              <w:left w:w="15" w:type="dxa"/>
              <w:right w:w="15" w:type="dxa"/>
            </w:tcMar>
            <w:vAlign w:val="center"/>
          </w:tcPr>
          <w:p w14:paraId="2C8F3A7A">
            <w:pPr>
              <w:rPr>
                <w:rFonts w:ascii="Times New Roman" w:hAnsi="Times New Roman" w:cs="Times New Roman"/>
                <w:color w:val="000000"/>
                <w:sz w:val="20"/>
                <w:szCs w:val="20"/>
              </w:rPr>
            </w:pPr>
          </w:p>
        </w:tc>
      </w:tr>
      <w:tr w14:paraId="5995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200B62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177</w:t>
            </w:r>
          </w:p>
        </w:tc>
        <w:tc>
          <w:tcPr>
            <w:tcW w:w="507" w:type="dxa"/>
            <w:vMerge w:val="restart"/>
            <w:tcMar>
              <w:top w:w="15" w:type="dxa"/>
              <w:left w:w="15" w:type="dxa"/>
              <w:right w:w="15" w:type="dxa"/>
            </w:tcMar>
            <w:vAlign w:val="center"/>
          </w:tcPr>
          <w:p w14:paraId="5DF9013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478</w:t>
            </w:r>
          </w:p>
        </w:tc>
        <w:tc>
          <w:tcPr>
            <w:tcW w:w="1567" w:type="dxa"/>
            <w:vMerge w:val="restart"/>
            <w:tcMar>
              <w:top w:w="15" w:type="dxa"/>
              <w:left w:w="15" w:type="dxa"/>
              <w:right w:w="15" w:type="dxa"/>
            </w:tcMar>
            <w:vAlign w:val="center"/>
          </w:tcPr>
          <w:p w14:paraId="0CB386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宗教活动场所设立、变更、注销登记（</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第653项）</w:t>
            </w:r>
          </w:p>
        </w:tc>
        <w:tc>
          <w:tcPr>
            <w:tcW w:w="1583" w:type="dxa"/>
            <w:vMerge w:val="restart"/>
            <w:tcMar>
              <w:top w:w="15" w:type="dxa"/>
              <w:left w:w="15" w:type="dxa"/>
              <w:right w:w="15" w:type="dxa"/>
            </w:tcMar>
            <w:vAlign w:val="center"/>
          </w:tcPr>
          <w:p w14:paraId="6902031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1464" w:type="dxa"/>
            <w:vMerge w:val="restart"/>
            <w:tcMar>
              <w:top w:w="15" w:type="dxa"/>
              <w:left w:w="15" w:type="dxa"/>
              <w:right w:w="15" w:type="dxa"/>
            </w:tcMar>
            <w:vAlign w:val="center"/>
          </w:tcPr>
          <w:p w14:paraId="0BE2254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2670" w:type="dxa"/>
            <w:vMerge w:val="restart"/>
            <w:tcMar>
              <w:top w:w="15" w:type="dxa"/>
              <w:left w:w="15" w:type="dxa"/>
              <w:right w:w="15" w:type="dxa"/>
            </w:tcMar>
            <w:vAlign w:val="center"/>
          </w:tcPr>
          <w:p w14:paraId="0FE084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4666" w:type="dxa"/>
            <w:tcMar>
              <w:top w:w="15" w:type="dxa"/>
              <w:left w:w="15" w:type="dxa"/>
              <w:right w:w="15" w:type="dxa"/>
            </w:tcMar>
            <w:vAlign w:val="center"/>
          </w:tcPr>
          <w:p w14:paraId="4F18C5E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2056" w:type="dxa"/>
            <w:vMerge w:val="restart"/>
            <w:tcMar>
              <w:top w:w="15" w:type="dxa"/>
              <w:left w:w="15" w:type="dxa"/>
              <w:right w:w="15" w:type="dxa"/>
            </w:tcMar>
            <w:vAlign w:val="center"/>
          </w:tcPr>
          <w:p w14:paraId="1FD6D236">
            <w:pPr>
              <w:rPr>
                <w:rFonts w:ascii="Times New Roman" w:hAnsi="Times New Roman" w:cs="Times New Roman"/>
                <w:color w:val="000000"/>
                <w:sz w:val="20"/>
                <w:szCs w:val="20"/>
              </w:rPr>
            </w:pPr>
          </w:p>
        </w:tc>
      </w:tr>
      <w:tr w14:paraId="4205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jc w:val="center"/>
        </w:trPr>
        <w:tc>
          <w:tcPr>
            <w:tcW w:w="507" w:type="dxa"/>
            <w:vMerge w:val="continue"/>
            <w:tcMar>
              <w:top w:w="15" w:type="dxa"/>
              <w:left w:w="15" w:type="dxa"/>
              <w:right w:w="15" w:type="dxa"/>
            </w:tcMar>
            <w:vAlign w:val="center"/>
          </w:tcPr>
          <w:p w14:paraId="19E08FD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BD771F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ADF745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12D69D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4BBFAB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483F92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123AB0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《宗教活动场所设立审批和登记办法》</w:t>
            </w:r>
            <w:r>
              <w:rPr>
                <w:rFonts w:hint="eastAsia" w:ascii="Times New Roman" w:hAnsi="Times New Roman" w:cs="Times New Roman"/>
                <w:color w:val="000000"/>
                <w:sz w:val="20"/>
                <w:szCs w:val="20"/>
              </w:rPr>
              <w:t>（国家宗教事务局令第2号）</w:t>
            </w:r>
          </w:p>
        </w:tc>
        <w:tc>
          <w:tcPr>
            <w:tcW w:w="2056" w:type="dxa"/>
            <w:vMerge w:val="continue"/>
            <w:tcMar>
              <w:top w:w="15" w:type="dxa"/>
              <w:left w:w="15" w:type="dxa"/>
              <w:right w:w="15" w:type="dxa"/>
            </w:tcMar>
            <w:vAlign w:val="center"/>
          </w:tcPr>
          <w:p w14:paraId="0DF742F5">
            <w:pPr>
              <w:rPr>
                <w:rFonts w:ascii="Times New Roman" w:hAnsi="Times New Roman" w:cs="Times New Roman"/>
                <w:color w:val="000000"/>
                <w:sz w:val="20"/>
                <w:szCs w:val="20"/>
              </w:rPr>
            </w:pPr>
          </w:p>
        </w:tc>
      </w:tr>
      <w:tr w14:paraId="2DCE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D20009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178</w:t>
            </w:r>
          </w:p>
        </w:tc>
        <w:tc>
          <w:tcPr>
            <w:tcW w:w="507" w:type="dxa"/>
            <w:vMerge w:val="restart"/>
            <w:tcMar>
              <w:top w:w="15" w:type="dxa"/>
              <w:left w:w="15" w:type="dxa"/>
              <w:right w:w="15" w:type="dxa"/>
            </w:tcMar>
            <w:vAlign w:val="center"/>
          </w:tcPr>
          <w:p w14:paraId="5FA8FD4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480</w:t>
            </w:r>
          </w:p>
        </w:tc>
        <w:tc>
          <w:tcPr>
            <w:tcW w:w="1567" w:type="dxa"/>
            <w:vMerge w:val="restart"/>
            <w:tcMar>
              <w:top w:w="15" w:type="dxa"/>
              <w:left w:w="15" w:type="dxa"/>
              <w:right w:w="15" w:type="dxa"/>
            </w:tcMar>
            <w:vAlign w:val="center"/>
          </w:tcPr>
          <w:p w14:paraId="5AA4264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宗教活动场所内改建或者新建建筑物许可（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第655项）</w:t>
            </w:r>
          </w:p>
        </w:tc>
        <w:tc>
          <w:tcPr>
            <w:tcW w:w="1583" w:type="dxa"/>
            <w:vMerge w:val="restart"/>
            <w:tcMar>
              <w:top w:w="15" w:type="dxa"/>
              <w:left w:w="15" w:type="dxa"/>
              <w:right w:w="15" w:type="dxa"/>
            </w:tcMar>
            <w:vAlign w:val="center"/>
          </w:tcPr>
          <w:p w14:paraId="626B8E6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1464" w:type="dxa"/>
            <w:vMerge w:val="restart"/>
            <w:tcMar>
              <w:top w:w="15" w:type="dxa"/>
              <w:left w:w="15" w:type="dxa"/>
              <w:right w:w="15" w:type="dxa"/>
            </w:tcMar>
            <w:vAlign w:val="center"/>
          </w:tcPr>
          <w:p w14:paraId="62C8FE0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2670" w:type="dxa"/>
            <w:vMerge w:val="restart"/>
            <w:tcMar>
              <w:top w:w="15" w:type="dxa"/>
              <w:left w:w="15" w:type="dxa"/>
              <w:right w:w="15" w:type="dxa"/>
            </w:tcMar>
            <w:vAlign w:val="center"/>
          </w:tcPr>
          <w:p w14:paraId="345F74F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4666" w:type="dxa"/>
            <w:tcMar>
              <w:top w:w="15" w:type="dxa"/>
              <w:left w:w="15" w:type="dxa"/>
              <w:right w:w="15" w:type="dxa"/>
            </w:tcMar>
            <w:vAlign w:val="center"/>
          </w:tcPr>
          <w:p w14:paraId="2CC370E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《四川省宗教事务条例》</w:t>
            </w:r>
          </w:p>
        </w:tc>
        <w:tc>
          <w:tcPr>
            <w:tcW w:w="2056" w:type="dxa"/>
            <w:vMerge w:val="restart"/>
            <w:tcMar>
              <w:top w:w="15" w:type="dxa"/>
              <w:left w:w="15" w:type="dxa"/>
              <w:right w:w="15" w:type="dxa"/>
            </w:tcMar>
            <w:vAlign w:val="center"/>
          </w:tcPr>
          <w:p w14:paraId="47B82259">
            <w:pPr>
              <w:rPr>
                <w:rFonts w:ascii="Times New Roman" w:hAnsi="Times New Roman" w:cs="Times New Roman"/>
                <w:color w:val="000000"/>
                <w:sz w:val="20"/>
                <w:szCs w:val="20"/>
              </w:rPr>
            </w:pPr>
          </w:p>
        </w:tc>
      </w:tr>
      <w:tr w14:paraId="28A1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4" w:hRule="atLeast"/>
          <w:jc w:val="center"/>
        </w:trPr>
        <w:tc>
          <w:tcPr>
            <w:tcW w:w="507" w:type="dxa"/>
            <w:vMerge w:val="continue"/>
            <w:tcMar>
              <w:top w:w="15" w:type="dxa"/>
              <w:left w:w="15" w:type="dxa"/>
              <w:right w:w="15" w:type="dxa"/>
            </w:tcMar>
            <w:vAlign w:val="center"/>
          </w:tcPr>
          <w:p w14:paraId="7E7B940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EE349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3E4DC5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A75C75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EA5067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09D191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2CE05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《宗教事务部分行政许可项目实施办法》（国宗发〔2018〕11号）</w:t>
            </w:r>
          </w:p>
        </w:tc>
        <w:tc>
          <w:tcPr>
            <w:tcW w:w="2056" w:type="dxa"/>
            <w:vMerge w:val="continue"/>
            <w:tcMar>
              <w:top w:w="15" w:type="dxa"/>
              <w:left w:w="15" w:type="dxa"/>
              <w:right w:w="15" w:type="dxa"/>
            </w:tcMar>
            <w:vAlign w:val="center"/>
          </w:tcPr>
          <w:p w14:paraId="32CFE87A">
            <w:pPr>
              <w:rPr>
                <w:rFonts w:ascii="Times New Roman" w:hAnsi="Times New Roman" w:cs="Times New Roman"/>
                <w:color w:val="000000"/>
                <w:sz w:val="20"/>
                <w:szCs w:val="20"/>
              </w:rPr>
            </w:pPr>
          </w:p>
        </w:tc>
      </w:tr>
      <w:tr w14:paraId="513A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58480E6">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179</w:t>
            </w:r>
          </w:p>
        </w:tc>
        <w:tc>
          <w:tcPr>
            <w:tcW w:w="507" w:type="dxa"/>
            <w:vMerge w:val="restart"/>
            <w:tcMar>
              <w:top w:w="15" w:type="dxa"/>
              <w:left w:w="15" w:type="dxa"/>
              <w:right w:w="15" w:type="dxa"/>
            </w:tcMar>
            <w:vAlign w:val="center"/>
          </w:tcPr>
          <w:p w14:paraId="3776D4F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481</w:t>
            </w:r>
          </w:p>
        </w:tc>
        <w:tc>
          <w:tcPr>
            <w:tcW w:w="1567" w:type="dxa"/>
            <w:vMerge w:val="restart"/>
            <w:tcMar>
              <w:top w:w="15" w:type="dxa"/>
              <w:left w:w="15" w:type="dxa"/>
              <w:right w:w="15" w:type="dxa"/>
            </w:tcMar>
            <w:vAlign w:val="center"/>
          </w:tcPr>
          <w:p w14:paraId="1800633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宗教临时活动地点审批（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第656项）</w:t>
            </w:r>
          </w:p>
        </w:tc>
        <w:tc>
          <w:tcPr>
            <w:tcW w:w="1583" w:type="dxa"/>
            <w:vMerge w:val="restart"/>
            <w:tcMar>
              <w:top w:w="15" w:type="dxa"/>
              <w:left w:w="15" w:type="dxa"/>
              <w:right w:w="15" w:type="dxa"/>
            </w:tcMar>
            <w:vAlign w:val="center"/>
          </w:tcPr>
          <w:p w14:paraId="18D92C8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1464" w:type="dxa"/>
            <w:vMerge w:val="restart"/>
            <w:tcMar>
              <w:top w:w="15" w:type="dxa"/>
              <w:left w:w="15" w:type="dxa"/>
              <w:right w:w="15" w:type="dxa"/>
            </w:tcMar>
            <w:vAlign w:val="center"/>
          </w:tcPr>
          <w:p w14:paraId="4E22C2A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2670" w:type="dxa"/>
            <w:vMerge w:val="restart"/>
            <w:tcMar>
              <w:top w:w="15" w:type="dxa"/>
              <w:left w:w="15" w:type="dxa"/>
              <w:right w:w="15" w:type="dxa"/>
            </w:tcMar>
            <w:vAlign w:val="center"/>
          </w:tcPr>
          <w:p w14:paraId="5C52A4D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4666" w:type="dxa"/>
            <w:tcMar>
              <w:top w:w="15" w:type="dxa"/>
              <w:left w:w="15" w:type="dxa"/>
              <w:right w:w="15" w:type="dxa"/>
            </w:tcMar>
            <w:vAlign w:val="center"/>
          </w:tcPr>
          <w:p w14:paraId="521B8BB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2056" w:type="dxa"/>
            <w:vMerge w:val="restart"/>
            <w:tcMar>
              <w:top w:w="15" w:type="dxa"/>
              <w:left w:w="15" w:type="dxa"/>
              <w:right w:w="15" w:type="dxa"/>
            </w:tcMar>
            <w:vAlign w:val="center"/>
          </w:tcPr>
          <w:p w14:paraId="6A2626BF">
            <w:pPr>
              <w:rPr>
                <w:rFonts w:ascii="Times New Roman" w:hAnsi="Times New Roman" w:cs="Times New Roman"/>
                <w:color w:val="000000"/>
                <w:sz w:val="20"/>
                <w:szCs w:val="20"/>
              </w:rPr>
            </w:pPr>
          </w:p>
        </w:tc>
      </w:tr>
      <w:tr w14:paraId="0BAB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C759FA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6D8869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1D31E9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66E626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BF1681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A59B7A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2DD341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《宗教临时活动地点审批管理办法》</w:t>
            </w:r>
            <w:r>
              <w:rPr>
                <w:rFonts w:hint="eastAsia" w:ascii="Times New Roman" w:hAnsi="Times New Roman" w:cs="Times New Roman"/>
                <w:color w:val="000000"/>
                <w:sz w:val="20"/>
                <w:szCs w:val="20"/>
              </w:rPr>
              <w:t>（国宗发</w:t>
            </w:r>
            <w:r>
              <w:rPr>
                <w:rFonts w:ascii="Times New Roman" w:hAnsi="Times New Roman" w:cs="Times New Roman"/>
                <w:color w:val="000000"/>
                <w:sz w:val="20"/>
                <w:szCs w:val="20"/>
              </w:rPr>
              <w:t>〔2018〕</w:t>
            </w:r>
            <w:r>
              <w:rPr>
                <w:rFonts w:hint="eastAsia" w:ascii="Times New Roman" w:hAnsi="Times New Roman" w:cs="Times New Roman"/>
                <w:color w:val="000000"/>
                <w:sz w:val="20"/>
                <w:szCs w:val="20"/>
              </w:rPr>
              <w:t>15号）</w:t>
            </w:r>
          </w:p>
        </w:tc>
        <w:tc>
          <w:tcPr>
            <w:tcW w:w="2056" w:type="dxa"/>
            <w:vMerge w:val="continue"/>
            <w:tcMar>
              <w:top w:w="15" w:type="dxa"/>
              <w:left w:w="15" w:type="dxa"/>
              <w:right w:w="15" w:type="dxa"/>
            </w:tcMar>
            <w:vAlign w:val="center"/>
          </w:tcPr>
          <w:p w14:paraId="4AA07FC4">
            <w:pPr>
              <w:rPr>
                <w:rFonts w:ascii="Times New Roman" w:hAnsi="Times New Roman" w:cs="Times New Roman"/>
                <w:color w:val="000000"/>
                <w:sz w:val="20"/>
                <w:szCs w:val="20"/>
              </w:rPr>
            </w:pPr>
          </w:p>
        </w:tc>
      </w:tr>
      <w:tr w14:paraId="5D44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15DCC5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180</w:t>
            </w:r>
          </w:p>
        </w:tc>
        <w:tc>
          <w:tcPr>
            <w:tcW w:w="507" w:type="dxa"/>
            <w:vMerge w:val="restart"/>
            <w:tcMar>
              <w:top w:w="15" w:type="dxa"/>
              <w:left w:w="15" w:type="dxa"/>
              <w:right w:w="15" w:type="dxa"/>
            </w:tcMar>
            <w:vAlign w:val="center"/>
          </w:tcPr>
          <w:p w14:paraId="47743F1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487</w:t>
            </w:r>
          </w:p>
        </w:tc>
        <w:tc>
          <w:tcPr>
            <w:tcW w:w="1567" w:type="dxa"/>
            <w:vMerge w:val="restart"/>
            <w:tcMar>
              <w:top w:w="15" w:type="dxa"/>
              <w:left w:w="15" w:type="dxa"/>
              <w:right w:w="15" w:type="dxa"/>
            </w:tcMar>
            <w:vAlign w:val="center"/>
          </w:tcPr>
          <w:p w14:paraId="29D9A09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宗教团体、宗教院校、宗教活动场所接受境外捐赠审批（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第662项）</w:t>
            </w:r>
          </w:p>
        </w:tc>
        <w:tc>
          <w:tcPr>
            <w:tcW w:w="1583" w:type="dxa"/>
            <w:vMerge w:val="restart"/>
            <w:tcMar>
              <w:top w:w="15" w:type="dxa"/>
              <w:left w:w="15" w:type="dxa"/>
              <w:right w:w="15" w:type="dxa"/>
            </w:tcMar>
            <w:vAlign w:val="center"/>
          </w:tcPr>
          <w:p w14:paraId="49B9B20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1464" w:type="dxa"/>
            <w:vMerge w:val="restart"/>
            <w:tcMar>
              <w:top w:w="15" w:type="dxa"/>
              <w:left w:w="15" w:type="dxa"/>
              <w:right w:w="15" w:type="dxa"/>
            </w:tcMar>
            <w:vAlign w:val="center"/>
          </w:tcPr>
          <w:p w14:paraId="1A176A9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马尔康市民族宗教局</w:t>
            </w:r>
          </w:p>
        </w:tc>
        <w:tc>
          <w:tcPr>
            <w:tcW w:w="2670" w:type="dxa"/>
            <w:vMerge w:val="restart"/>
            <w:tcMar>
              <w:top w:w="15" w:type="dxa"/>
              <w:left w:w="15" w:type="dxa"/>
              <w:right w:w="15" w:type="dxa"/>
            </w:tcMar>
            <w:vAlign w:val="center"/>
          </w:tcPr>
          <w:p w14:paraId="43E39C6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4666" w:type="dxa"/>
            <w:tcMar>
              <w:top w:w="15" w:type="dxa"/>
              <w:left w:w="15" w:type="dxa"/>
              <w:right w:w="15" w:type="dxa"/>
            </w:tcMar>
            <w:vAlign w:val="center"/>
          </w:tcPr>
          <w:p w14:paraId="17182A1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《宗教事务条例》</w:t>
            </w:r>
          </w:p>
        </w:tc>
        <w:tc>
          <w:tcPr>
            <w:tcW w:w="2056" w:type="dxa"/>
            <w:vMerge w:val="restart"/>
            <w:tcMar>
              <w:top w:w="15" w:type="dxa"/>
              <w:left w:w="15" w:type="dxa"/>
              <w:right w:w="15" w:type="dxa"/>
            </w:tcMar>
            <w:vAlign w:val="center"/>
          </w:tcPr>
          <w:p w14:paraId="7FF56B7A">
            <w:pPr>
              <w:rPr>
                <w:rFonts w:ascii="Times New Roman" w:hAnsi="Times New Roman" w:cs="Times New Roman"/>
                <w:color w:val="000000"/>
                <w:sz w:val="20"/>
                <w:szCs w:val="20"/>
              </w:rPr>
            </w:pPr>
          </w:p>
        </w:tc>
      </w:tr>
      <w:tr w14:paraId="596F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817A17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9D6392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78484B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025427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4A3936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80AFBE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FD9F34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《宗教事务部分行政许可项目实施办法》（国宗发〔2018〕11号）</w:t>
            </w:r>
          </w:p>
        </w:tc>
        <w:tc>
          <w:tcPr>
            <w:tcW w:w="2056" w:type="dxa"/>
            <w:vMerge w:val="continue"/>
            <w:tcMar>
              <w:top w:w="15" w:type="dxa"/>
              <w:left w:w="15" w:type="dxa"/>
              <w:right w:w="15" w:type="dxa"/>
            </w:tcMar>
            <w:vAlign w:val="center"/>
          </w:tcPr>
          <w:p w14:paraId="7DEFB024">
            <w:pPr>
              <w:rPr>
                <w:rFonts w:ascii="Times New Roman" w:hAnsi="Times New Roman" w:cs="Times New Roman"/>
                <w:color w:val="000000"/>
                <w:sz w:val="20"/>
                <w:szCs w:val="20"/>
              </w:rPr>
            </w:pPr>
          </w:p>
        </w:tc>
      </w:tr>
      <w:tr w14:paraId="0FE4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014475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181</w:t>
            </w:r>
          </w:p>
        </w:tc>
        <w:tc>
          <w:tcPr>
            <w:tcW w:w="507" w:type="dxa"/>
            <w:vMerge w:val="restart"/>
            <w:tcMar>
              <w:top w:w="15" w:type="dxa"/>
              <w:left w:w="15" w:type="dxa"/>
              <w:right w:w="15" w:type="dxa"/>
            </w:tcMar>
            <w:vAlign w:val="center"/>
          </w:tcPr>
          <w:p w14:paraId="6AE305DE">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490</w:t>
            </w:r>
          </w:p>
        </w:tc>
        <w:tc>
          <w:tcPr>
            <w:tcW w:w="1567" w:type="dxa"/>
            <w:vMerge w:val="restart"/>
            <w:tcMar>
              <w:top w:w="15" w:type="dxa"/>
              <w:left w:w="15" w:type="dxa"/>
              <w:right w:w="15" w:type="dxa"/>
            </w:tcMar>
            <w:vAlign w:val="center"/>
          </w:tcPr>
          <w:p w14:paraId="3BC8FDED">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华侨回国定居审批（国家清单第668项）</w:t>
            </w:r>
          </w:p>
        </w:tc>
        <w:tc>
          <w:tcPr>
            <w:tcW w:w="1583" w:type="dxa"/>
            <w:vMerge w:val="restart"/>
            <w:tcMar>
              <w:top w:w="15" w:type="dxa"/>
              <w:left w:w="15" w:type="dxa"/>
              <w:right w:w="15" w:type="dxa"/>
            </w:tcMar>
            <w:vAlign w:val="center"/>
          </w:tcPr>
          <w:p w14:paraId="24D6FB4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w:t>
            </w:r>
            <w:r>
              <w:rPr>
                <w:rFonts w:hint="eastAsia" w:ascii="Times New Roman" w:hAnsi="Times New Roman" w:cs="Times New Roman"/>
                <w:sz w:val="20"/>
                <w:szCs w:val="20"/>
                <w:lang w:bidi="ar-SA"/>
              </w:rPr>
              <w:t>委统战部</w:t>
            </w:r>
          </w:p>
        </w:tc>
        <w:tc>
          <w:tcPr>
            <w:tcW w:w="1464" w:type="dxa"/>
            <w:vMerge w:val="restart"/>
            <w:tcMar>
              <w:top w:w="15" w:type="dxa"/>
              <w:left w:w="15" w:type="dxa"/>
              <w:right w:w="15" w:type="dxa"/>
            </w:tcMar>
            <w:vAlign w:val="center"/>
          </w:tcPr>
          <w:p w14:paraId="14D7B118">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w:t>
            </w:r>
            <w:r>
              <w:rPr>
                <w:rFonts w:hint="eastAsia" w:ascii="Times New Roman" w:hAnsi="Times New Roman" w:cs="Times New Roman"/>
                <w:sz w:val="20"/>
                <w:szCs w:val="20"/>
                <w:lang w:bidi="ar-SA"/>
              </w:rPr>
              <w:t>委统战部</w:t>
            </w:r>
            <w:r>
              <w:rPr>
                <w:rFonts w:ascii="Times New Roman" w:hAnsi="Times New Roman" w:cs="Times New Roman"/>
                <w:sz w:val="20"/>
                <w:szCs w:val="20"/>
                <w:lang w:bidi="ar-SA"/>
              </w:rPr>
              <w:t>（初审）</w:t>
            </w:r>
          </w:p>
        </w:tc>
        <w:tc>
          <w:tcPr>
            <w:tcW w:w="2670" w:type="dxa"/>
            <w:vMerge w:val="restart"/>
            <w:tcMar>
              <w:top w:w="15" w:type="dxa"/>
              <w:left w:w="15" w:type="dxa"/>
              <w:right w:w="15" w:type="dxa"/>
            </w:tcMar>
            <w:vAlign w:val="center"/>
          </w:tcPr>
          <w:p w14:paraId="4FAB7EDC">
            <w:pPr>
              <w:widowControl/>
              <w:jc w:val="center"/>
              <w:textAlignment w:val="center"/>
              <w:rPr>
                <w:rFonts w:ascii="Times New Roman" w:hAnsi="Times New Roman" w:cs="Times New Roman"/>
                <w:color w:val="000000"/>
                <w:sz w:val="20"/>
                <w:szCs w:val="20"/>
              </w:rPr>
            </w:pPr>
            <w:r>
              <w:rPr>
                <w:rFonts w:ascii="Times New Roman" w:hAnsi="Times New Roman" w:cs="Times New Roman"/>
                <w:spacing w:val="-6"/>
                <w:sz w:val="20"/>
                <w:szCs w:val="20"/>
                <w:lang w:bidi="ar-SA"/>
              </w:rPr>
              <w:t>《中华人民共和国出境入境管理法》</w:t>
            </w:r>
          </w:p>
        </w:tc>
        <w:tc>
          <w:tcPr>
            <w:tcW w:w="4666" w:type="dxa"/>
            <w:tcMar>
              <w:top w:w="15" w:type="dxa"/>
              <w:left w:w="15" w:type="dxa"/>
              <w:right w:w="15" w:type="dxa"/>
            </w:tcMar>
            <w:vAlign w:val="center"/>
          </w:tcPr>
          <w:p w14:paraId="68CB6380">
            <w:pPr>
              <w:widowControl/>
              <w:jc w:val="center"/>
              <w:textAlignment w:val="center"/>
              <w:rPr>
                <w:rFonts w:ascii="Times New Roman" w:hAnsi="Times New Roman" w:cs="Times New Roman"/>
                <w:color w:val="000000"/>
                <w:sz w:val="20"/>
                <w:szCs w:val="20"/>
              </w:rPr>
            </w:pPr>
            <w:r>
              <w:rPr>
                <w:rFonts w:ascii="Times New Roman" w:hAnsi="Times New Roman" w:cs="Times New Roman"/>
                <w:spacing w:val="-6"/>
                <w:sz w:val="20"/>
                <w:szCs w:val="20"/>
                <w:lang w:bidi="ar-SA"/>
              </w:rPr>
              <w:t>《华侨回国定居办理工作规定》（国侨发〔2013〕18号）</w:t>
            </w:r>
          </w:p>
        </w:tc>
        <w:tc>
          <w:tcPr>
            <w:tcW w:w="2056" w:type="dxa"/>
            <w:vMerge w:val="restart"/>
            <w:tcMar>
              <w:top w:w="15" w:type="dxa"/>
              <w:left w:w="15" w:type="dxa"/>
              <w:right w:w="15" w:type="dxa"/>
            </w:tcMar>
            <w:vAlign w:val="center"/>
          </w:tcPr>
          <w:p w14:paraId="0D872AB8">
            <w:pPr>
              <w:jc w:val="center"/>
              <w:rPr>
                <w:rFonts w:ascii="Times New Roman" w:hAnsi="Times New Roman" w:cs="Times New Roman"/>
                <w:color w:val="000000"/>
                <w:sz w:val="20"/>
                <w:szCs w:val="20"/>
              </w:rPr>
            </w:pPr>
          </w:p>
        </w:tc>
      </w:tr>
      <w:tr w14:paraId="6802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F461147">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1BC6E46">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FDBF67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B6C2F83">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A2C838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830D72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F2E74BE">
            <w:pPr>
              <w:widowControl/>
              <w:jc w:val="center"/>
              <w:textAlignment w:val="center"/>
              <w:rPr>
                <w:rFonts w:ascii="Times New Roman" w:hAnsi="Times New Roman" w:cs="Times New Roman"/>
                <w:color w:val="000000"/>
                <w:sz w:val="20"/>
                <w:szCs w:val="20"/>
              </w:rPr>
            </w:pPr>
            <w:r>
              <w:rPr>
                <w:rFonts w:ascii="Times New Roman" w:hAnsi="Times New Roman" w:cs="Times New Roman"/>
                <w:spacing w:val="-6"/>
                <w:sz w:val="20"/>
                <w:szCs w:val="20"/>
                <w:lang w:bidi="ar-SA"/>
              </w:rPr>
              <w:t>《</w:t>
            </w:r>
            <w:r>
              <w:rPr>
                <w:rFonts w:hint="eastAsia" w:ascii="Times New Roman" w:hAnsi="Times New Roman" w:cs="Times New Roman"/>
                <w:spacing w:val="-6"/>
                <w:sz w:val="20"/>
                <w:szCs w:val="20"/>
                <w:lang w:bidi="ar-SA"/>
              </w:rPr>
              <w:t>国务院侨务办公室公安部外交部</w:t>
            </w:r>
            <w:r>
              <w:rPr>
                <w:rFonts w:ascii="Times New Roman" w:hAnsi="Times New Roman" w:cs="Times New Roman"/>
                <w:spacing w:val="-6"/>
                <w:sz w:val="20"/>
                <w:szCs w:val="20"/>
                <w:lang w:bidi="ar-SA"/>
              </w:rPr>
              <w:t>关于简化和规范华侨回国定居办理工作的通知》（国侨发〔2019〕2号）</w:t>
            </w:r>
          </w:p>
        </w:tc>
        <w:tc>
          <w:tcPr>
            <w:tcW w:w="2056" w:type="dxa"/>
            <w:vMerge w:val="continue"/>
            <w:tcMar>
              <w:top w:w="15" w:type="dxa"/>
              <w:left w:w="15" w:type="dxa"/>
              <w:right w:w="15" w:type="dxa"/>
            </w:tcMar>
            <w:vAlign w:val="center"/>
          </w:tcPr>
          <w:p w14:paraId="71F8A0CE">
            <w:pPr>
              <w:rPr>
                <w:rFonts w:ascii="Times New Roman" w:hAnsi="Times New Roman" w:cs="Times New Roman"/>
                <w:color w:val="000000"/>
                <w:sz w:val="20"/>
                <w:szCs w:val="20"/>
              </w:rPr>
            </w:pPr>
          </w:p>
        </w:tc>
      </w:tr>
      <w:tr w14:paraId="5CC9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DF54096">
            <w:pP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1D584AF">
            <w:pP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48BE7B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33CA43">
            <w:pP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294EF3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0D763A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0618C24">
            <w:pPr>
              <w:widowControl/>
              <w:jc w:val="center"/>
              <w:textAlignment w:val="center"/>
              <w:rPr>
                <w:rFonts w:ascii="Times New Roman" w:hAnsi="Times New Roman" w:cs="Times New Roman"/>
                <w:color w:val="000000"/>
                <w:sz w:val="20"/>
                <w:szCs w:val="20"/>
              </w:rPr>
            </w:pPr>
            <w:r>
              <w:rPr>
                <w:rFonts w:ascii="Times New Roman" w:hAnsi="Times New Roman" w:cs="Times New Roman"/>
                <w:sz w:val="20"/>
                <w:szCs w:val="20"/>
                <w:lang w:bidi="ar-SA"/>
              </w:rPr>
              <w:t>《四川省华侨权益保护条例》</w:t>
            </w:r>
          </w:p>
        </w:tc>
        <w:tc>
          <w:tcPr>
            <w:tcW w:w="2056" w:type="dxa"/>
            <w:vMerge w:val="continue"/>
            <w:tcMar>
              <w:top w:w="15" w:type="dxa"/>
              <w:left w:w="15" w:type="dxa"/>
              <w:right w:w="15" w:type="dxa"/>
            </w:tcMar>
            <w:vAlign w:val="center"/>
          </w:tcPr>
          <w:p w14:paraId="27C0FFFE">
            <w:pPr>
              <w:rPr>
                <w:rFonts w:ascii="Times New Roman" w:hAnsi="Times New Roman" w:cs="Times New Roman"/>
                <w:color w:val="000000"/>
                <w:sz w:val="20"/>
                <w:szCs w:val="20"/>
              </w:rPr>
            </w:pPr>
          </w:p>
        </w:tc>
      </w:tr>
      <w:tr w14:paraId="3114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31B4ED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182</w:t>
            </w:r>
          </w:p>
        </w:tc>
        <w:tc>
          <w:tcPr>
            <w:tcW w:w="507" w:type="dxa"/>
            <w:vMerge w:val="restart"/>
            <w:tcMar>
              <w:top w:w="15" w:type="dxa"/>
              <w:left w:w="15" w:type="dxa"/>
              <w:right w:w="15" w:type="dxa"/>
            </w:tcMar>
            <w:vAlign w:val="center"/>
          </w:tcPr>
          <w:p w14:paraId="17CC2E6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493</w:t>
            </w:r>
          </w:p>
        </w:tc>
        <w:tc>
          <w:tcPr>
            <w:tcW w:w="1567" w:type="dxa"/>
            <w:vMerge w:val="restart"/>
            <w:tcMar>
              <w:top w:w="15" w:type="dxa"/>
              <w:left w:w="15" w:type="dxa"/>
              <w:right w:w="15" w:type="dxa"/>
            </w:tcMar>
            <w:vAlign w:val="center"/>
          </w:tcPr>
          <w:p w14:paraId="38F8A91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雷电防护装置设计审核（国家清单第673项）</w:t>
            </w:r>
          </w:p>
        </w:tc>
        <w:tc>
          <w:tcPr>
            <w:tcW w:w="1583" w:type="dxa"/>
            <w:vMerge w:val="restart"/>
            <w:tcMar>
              <w:top w:w="15" w:type="dxa"/>
              <w:left w:w="15" w:type="dxa"/>
              <w:right w:w="15" w:type="dxa"/>
            </w:tcMar>
            <w:vAlign w:val="center"/>
          </w:tcPr>
          <w:p w14:paraId="356843C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马尔康市气象局</w:t>
            </w:r>
          </w:p>
        </w:tc>
        <w:tc>
          <w:tcPr>
            <w:tcW w:w="1464" w:type="dxa"/>
            <w:vMerge w:val="restart"/>
            <w:tcMar>
              <w:top w:w="15" w:type="dxa"/>
              <w:left w:w="15" w:type="dxa"/>
              <w:right w:w="15" w:type="dxa"/>
            </w:tcMar>
            <w:vAlign w:val="center"/>
          </w:tcPr>
          <w:p w14:paraId="036319B1">
            <w:pPr>
              <w:widowControl/>
              <w:spacing w:after="220"/>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马尔康市气象局</w:t>
            </w:r>
          </w:p>
        </w:tc>
        <w:tc>
          <w:tcPr>
            <w:tcW w:w="2670" w:type="dxa"/>
            <w:tcMar>
              <w:top w:w="15" w:type="dxa"/>
              <w:left w:w="15" w:type="dxa"/>
              <w:right w:w="15" w:type="dxa"/>
            </w:tcMar>
            <w:vAlign w:val="center"/>
          </w:tcPr>
          <w:p w14:paraId="5B8958C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《中华人民共和国气象法》</w:t>
            </w:r>
          </w:p>
        </w:tc>
        <w:tc>
          <w:tcPr>
            <w:tcW w:w="4666" w:type="dxa"/>
            <w:tcMar>
              <w:top w:w="15" w:type="dxa"/>
              <w:left w:w="15" w:type="dxa"/>
              <w:right w:w="15" w:type="dxa"/>
            </w:tcMar>
            <w:vAlign w:val="center"/>
          </w:tcPr>
          <w:p w14:paraId="3CC8085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《气象灾害防御条例》</w:t>
            </w:r>
          </w:p>
        </w:tc>
        <w:tc>
          <w:tcPr>
            <w:tcW w:w="2056" w:type="dxa"/>
            <w:vMerge w:val="restart"/>
            <w:tcMar>
              <w:top w:w="15" w:type="dxa"/>
              <w:left w:w="15" w:type="dxa"/>
              <w:right w:w="15" w:type="dxa"/>
            </w:tcMar>
            <w:vAlign w:val="center"/>
          </w:tcPr>
          <w:p w14:paraId="72F9D5F4">
            <w:pPr>
              <w:rPr>
                <w:rFonts w:ascii="Times New Roman" w:hAnsi="Times New Roman" w:cs="Times New Roman"/>
                <w:color w:val="000000"/>
                <w:sz w:val="20"/>
                <w:szCs w:val="20"/>
              </w:rPr>
            </w:pPr>
          </w:p>
        </w:tc>
      </w:tr>
      <w:tr w14:paraId="2D5C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8A7641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C7F577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E465B4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6B96A3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2D2DF23">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3C0A8D3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《气象灾害防御条例》</w:t>
            </w:r>
          </w:p>
        </w:tc>
        <w:tc>
          <w:tcPr>
            <w:tcW w:w="4666" w:type="dxa"/>
            <w:tcMar>
              <w:top w:w="15" w:type="dxa"/>
              <w:left w:w="15" w:type="dxa"/>
              <w:right w:w="15" w:type="dxa"/>
            </w:tcMar>
            <w:vAlign w:val="center"/>
          </w:tcPr>
          <w:p w14:paraId="781BEAB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2056" w:type="dxa"/>
            <w:vMerge w:val="continue"/>
            <w:tcMar>
              <w:top w:w="15" w:type="dxa"/>
              <w:left w:w="15" w:type="dxa"/>
              <w:right w:w="15" w:type="dxa"/>
            </w:tcMar>
            <w:vAlign w:val="center"/>
          </w:tcPr>
          <w:p w14:paraId="040AE6E9">
            <w:pPr>
              <w:rPr>
                <w:rFonts w:ascii="Times New Roman" w:hAnsi="Times New Roman" w:cs="Times New Roman"/>
                <w:color w:val="000000"/>
                <w:sz w:val="20"/>
                <w:szCs w:val="20"/>
              </w:rPr>
            </w:pPr>
          </w:p>
        </w:tc>
      </w:tr>
      <w:tr w14:paraId="0071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686C9F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05806A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5CF330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03025E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3A9D99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1BFF19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92B999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《气象行政许可实施办法》（中国气象局令第33号）</w:t>
            </w:r>
          </w:p>
        </w:tc>
        <w:tc>
          <w:tcPr>
            <w:tcW w:w="2056" w:type="dxa"/>
            <w:vMerge w:val="continue"/>
            <w:tcMar>
              <w:top w:w="15" w:type="dxa"/>
              <w:left w:w="15" w:type="dxa"/>
              <w:right w:w="15" w:type="dxa"/>
            </w:tcMar>
            <w:vAlign w:val="center"/>
          </w:tcPr>
          <w:p w14:paraId="5259F650">
            <w:pPr>
              <w:rPr>
                <w:rFonts w:ascii="Times New Roman" w:hAnsi="Times New Roman" w:cs="Times New Roman"/>
                <w:color w:val="000000"/>
                <w:sz w:val="20"/>
                <w:szCs w:val="20"/>
              </w:rPr>
            </w:pPr>
          </w:p>
        </w:tc>
      </w:tr>
      <w:tr w14:paraId="45C1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507" w:type="dxa"/>
            <w:vMerge w:val="continue"/>
            <w:tcMar>
              <w:top w:w="15" w:type="dxa"/>
              <w:left w:w="15" w:type="dxa"/>
              <w:right w:w="15" w:type="dxa"/>
            </w:tcMar>
            <w:vAlign w:val="center"/>
          </w:tcPr>
          <w:p w14:paraId="0DA06D3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707CCE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04A837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ECC6FA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790C62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427201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91301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《雷电防护装置设计审核和竣工验收规定》（中国气象局令第37号）</w:t>
            </w:r>
          </w:p>
        </w:tc>
        <w:tc>
          <w:tcPr>
            <w:tcW w:w="2056" w:type="dxa"/>
            <w:vMerge w:val="continue"/>
            <w:tcMar>
              <w:top w:w="15" w:type="dxa"/>
              <w:left w:w="15" w:type="dxa"/>
              <w:right w:w="15" w:type="dxa"/>
            </w:tcMar>
            <w:vAlign w:val="center"/>
          </w:tcPr>
          <w:p w14:paraId="1E21DC6E">
            <w:pPr>
              <w:rPr>
                <w:rFonts w:ascii="Times New Roman" w:hAnsi="Times New Roman" w:cs="Times New Roman"/>
                <w:color w:val="000000"/>
                <w:sz w:val="20"/>
                <w:szCs w:val="20"/>
              </w:rPr>
            </w:pPr>
          </w:p>
        </w:tc>
      </w:tr>
      <w:tr w14:paraId="0CCA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9DEAE3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183</w:t>
            </w:r>
          </w:p>
        </w:tc>
        <w:tc>
          <w:tcPr>
            <w:tcW w:w="507" w:type="dxa"/>
            <w:vMerge w:val="restart"/>
            <w:tcMar>
              <w:top w:w="15" w:type="dxa"/>
              <w:left w:w="15" w:type="dxa"/>
              <w:right w:w="15" w:type="dxa"/>
            </w:tcMar>
            <w:vAlign w:val="center"/>
          </w:tcPr>
          <w:p w14:paraId="7EC2F35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494</w:t>
            </w:r>
          </w:p>
        </w:tc>
        <w:tc>
          <w:tcPr>
            <w:tcW w:w="1567" w:type="dxa"/>
            <w:vMerge w:val="restart"/>
            <w:tcMar>
              <w:top w:w="15" w:type="dxa"/>
              <w:left w:w="15" w:type="dxa"/>
              <w:right w:w="15" w:type="dxa"/>
            </w:tcMar>
            <w:vAlign w:val="center"/>
          </w:tcPr>
          <w:p w14:paraId="4F3A4B4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雷电防护装置竣工验收（国家清单第674项）</w:t>
            </w:r>
          </w:p>
        </w:tc>
        <w:tc>
          <w:tcPr>
            <w:tcW w:w="1583" w:type="dxa"/>
            <w:vMerge w:val="restart"/>
            <w:tcMar>
              <w:top w:w="15" w:type="dxa"/>
              <w:left w:w="15" w:type="dxa"/>
              <w:right w:w="15" w:type="dxa"/>
            </w:tcMar>
            <w:vAlign w:val="center"/>
          </w:tcPr>
          <w:p w14:paraId="4E779F22">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马尔康市气象局</w:t>
            </w:r>
          </w:p>
        </w:tc>
        <w:tc>
          <w:tcPr>
            <w:tcW w:w="1464" w:type="dxa"/>
            <w:vMerge w:val="restart"/>
            <w:tcMar>
              <w:top w:w="15" w:type="dxa"/>
              <w:left w:w="15" w:type="dxa"/>
              <w:right w:w="15" w:type="dxa"/>
            </w:tcMar>
            <w:vAlign w:val="center"/>
          </w:tcPr>
          <w:p w14:paraId="258A456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马尔康市气象局</w:t>
            </w:r>
          </w:p>
        </w:tc>
        <w:tc>
          <w:tcPr>
            <w:tcW w:w="2670" w:type="dxa"/>
            <w:vMerge w:val="restart"/>
            <w:tcMar>
              <w:top w:w="15" w:type="dxa"/>
              <w:left w:w="15" w:type="dxa"/>
              <w:right w:w="15" w:type="dxa"/>
            </w:tcMar>
            <w:vAlign w:val="center"/>
          </w:tcPr>
          <w:p w14:paraId="21B0A77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《中华人民共和国气象法》</w:t>
            </w:r>
          </w:p>
        </w:tc>
        <w:tc>
          <w:tcPr>
            <w:tcW w:w="4666" w:type="dxa"/>
            <w:tcMar>
              <w:top w:w="15" w:type="dxa"/>
              <w:left w:w="15" w:type="dxa"/>
              <w:right w:w="15" w:type="dxa"/>
            </w:tcMar>
            <w:vAlign w:val="center"/>
          </w:tcPr>
          <w:p w14:paraId="11A139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《气象灾害防御条例》</w:t>
            </w:r>
          </w:p>
        </w:tc>
        <w:tc>
          <w:tcPr>
            <w:tcW w:w="2056" w:type="dxa"/>
            <w:vMerge w:val="restart"/>
            <w:tcMar>
              <w:top w:w="15" w:type="dxa"/>
              <w:left w:w="15" w:type="dxa"/>
              <w:right w:w="15" w:type="dxa"/>
            </w:tcMar>
            <w:vAlign w:val="center"/>
          </w:tcPr>
          <w:p w14:paraId="1A1E02B0">
            <w:pPr>
              <w:rPr>
                <w:rFonts w:ascii="Times New Roman" w:hAnsi="Times New Roman" w:cs="Times New Roman"/>
                <w:color w:val="000000"/>
                <w:sz w:val="20"/>
                <w:szCs w:val="20"/>
              </w:rPr>
            </w:pPr>
          </w:p>
        </w:tc>
      </w:tr>
      <w:tr w14:paraId="5974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8FB571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2535FC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903D60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11ED09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BC0B86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3B2241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677FE7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2056" w:type="dxa"/>
            <w:vMerge w:val="continue"/>
            <w:tcMar>
              <w:top w:w="15" w:type="dxa"/>
              <w:left w:w="15" w:type="dxa"/>
              <w:right w:w="15" w:type="dxa"/>
            </w:tcMar>
            <w:vAlign w:val="center"/>
          </w:tcPr>
          <w:p w14:paraId="55475CD0">
            <w:pPr>
              <w:rPr>
                <w:rFonts w:ascii="Times New Roman" w:hAnsi="Times New Roman" w:cs="Times New Roman"/>
                <w:color w:val="000000"/>
                <w:sz w:val="20"/>
                <w:szCs w:val="20"/>
              </w:rPr>
            </w:pPr>
          </w:p>
        </w:tc>
      </w:tr>
      <w:tr w14:paraId="52E0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3DF524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7D4154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B2982E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B8E2A1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E36C124">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4B9CDA1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《气象灾害防御条例》</w:t>
            </w:r>
          </w:p>
        </w:tc>
        <w:tc>
          <w:tcPr>
            <w:tcW w:w="4666" w:type="dxa"/>
            <w:tcMar>
              <w:top w:w="15" w:type="dxa"/>
              <w:left w:w="15" w:type="dxa"/>
              <w:right w:w="15" w:type="dxa"/>
            </w:tcMar>
            <w:vAlign w:val="center"/>
          </w:tcPr>
          <w:p w14:paraId="13CC31C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《气象行政许可实施办法》（中国气象局令第33号）</w:t>
            </w:r>
          </w:p>
        </w:tc>
        <w:tc>
          <w:tcPr>
            <w:tcW w:w="2056" w:type="dxa"/>
            <w:vMerge w:val="continue"/>
            <w:tcMar>
              <w:top w:w="15" w:type="dxa"/>
              <w:left w:w="15" w:type="dxa"/>
              <w:right w:w="15" w:type="dxa"/>
            </w:tcMar>
            <w:vAlign w:val="center"/>
          </w:tcPr>
          <w:p w14:paraId="2EFB2128">
            <w:pPr>
              <w:rPr>
                <w:rFonts w:ascii="Times New Roman" w:hAnsi="Times New Roman" w:cs="Times New Roman"/>
                <w:color w:val="000000"/>
                <w:sz w:val="20"/>
                <w:szCs w:val="20"/>
              </w:rPr>
            </w:pPr>
          </w:p>
        </w:tc>
      </w:tr>
      <w:tr w14:paraId="004F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507" w:type="dxa"/>
            <w:vMerge w:val="continue"/>
            <w:tcMar>
              <w:top w:w="15" w:type="dxa"/>
              <w:left w:w="15" w:type="dxa"/>
              <w:right w:w="15" w:type="dxa"/>
            </w:tcMar>
            <w:vAlign w:val="center"/>
          </w:tcPr>
          <w:p w14:paraId="6ACCFC8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94669E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D93B6A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9CAC79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368D55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703839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B105DA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《雷电防护装置设计审核和竣工验收规定》（中国气象局令第37号）</w:t>
            </w:r>
          </w:p>
        </w:tc>
        <w:tc>
          <w:tcPr>
            <w:tcW w:w="2056" w:type="dxa"/>
            <w:vMerge w:val="continue"/>
            <w:tcMar>
              <w:top w:w="15" w:type="dxa"/>
              <w:left w:w="15" w:type="dxa"/>
              <w:right w:w="15" w:type="dxa"/>
            </w:tcMar>
            <w:vAlign w:val="center"/>
          </w:tcPr>
          <w:p w14:paraId="264E8E22">
            <w:pPr>
              <w:rPr>
                <w:rFonts w:ascii="Times New Roman" w:hAnsi="Times New Roman" w:cs="Times New Roman"/>
                <w:color w:val="000000"/>
                <w:sz w:val="20"/>
                <w:szCs w:val="20"/>
              </w:rPr>
            </w:pPr>
          </w:p>
        </w:tc>
      </w:tr>
      <w:tr w14:paraId="7107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327199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184</w:t>
            </w:r>
          </w:p>
        </w:tc>
        <w:tc>
          <w:tcPr>
            <w:tcW w:w="507" w:type="dxa"/>
            <w:vMerge w:val="restart"/>
            <w:tcMar>
              <w:top w:w="15" w:type="dxa"/>
              <w:left w:w="15" w:type="dxa"/>
              <w:right w:w="15" w:type="dxa"/>
            </w:tcMar>
            <w:vAlign w:val="center"/>
          </w:tcPr>
          <w:p w14:paraId="5F57FAA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496</w:t>
            </w:r>
          </w:p>
        </w:tc>
        <w:tc>
          <w:tcPr>
            <w:tcW w:w="1567" w:type="dxa"/>
            <w:vMerge w:val="restart"/>
            <w:tcMar>
              <w:top w:w="15" w:type="dxa"/>
              <w:left w:w="15" w:type="dxa"/>
              <w:right w:w="15" w:type="dxa"/>
            </w:tcMar>
            <w:vAlign w:val="center"/>
          </w:tcPr>
          <w:p w14:paraId="7EF67E3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升放无人驾驶自由气球或者系留气球活动审批（国家清单第676项）</w:t>
            </w:r>
          </w:p>
        </w:tc>
        <w:tc>
          <w:tcPr>
            <w:tcW w:w="1583" w:type="dxa"/>
            <w:vMerge w:val="restart"/>
            <w:tcMar>
              <w:top w:w="15" w:type="dxa"/>
              <w:left w:w="15" w:type="dxa"/>
              <w:right w:w="15" w:type="dxa"/>
            </w:tcMar>
            <w:vAlign w:val="center"/>
          </w:tcPr>
          <w:p w14:paraId="660D3BE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马尔康市气象局</w:t>
            </w:r>
          </w:p>
        </w:tc>
        <w:tc>
          <w:tcPr>
            <w:tcW w:w="1464" w:type="dxa"/>
            <w:vMerge w:val="restart"/>
            <w:tcMar>
              <w:top w:w="15" w:type="dxa"/>
              <w:left w:w="15" w:type="dxa"/>
              <w:right w:w="15" w:type="dxa"/>
            </w:tcMar>
            <w:vAlign w:val="center"/>
          </w:tcPr>
          <w:p w14:paraId="5F6FA80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马尔康市气象局</w:t>
            </w:r>
          </w:p>
        </w:tc>
        <w:tc>
          <w:tcPr>
            <w:tcW w:w="2670" w:type="dxa"/>
            <w:tcMar>
              <w:top w:w="15" w:type="dxa"/>
              <w:left w:w="15" w:type="dxa"/>
              <w:right w:w="15" w:type="dxa"/>
            </w:tcMar>
            <w:vAlign w:val="center"/>
          </w:tcPr>
          <w:p w14:paraId="63383B7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《通用航空飞行管制条例》</w:t>
            </w:r>
          </w:p>
        </w:tc>
        <w:tc>
          <w:tcPr>
            <w:tcW w:w="4666" w:type="dxa"/>
            <w:tcMar>
              <w:top w:w="15" w:type="dxa"/>
              <w:left w:w="15" w:type="dxa"/>
              <w:right w:w="15" w:type="dxa"/>
            </w:tcMar>
            <w:vAlign w:val="center"/>
          </w:tcPr>
          <w:p w14:paraId="195CDE5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《气象行政许可实施办法》（中国气象局令第33号）</w:t>
            </w:r>
          </w:p>
        </w:tc>
        <w:tc>
          <w:tcPr>
            <w:tcW w:w="2056" w:type="dxa"/>
            <w:vMerge w:val="restart"/>
            <w:tcMar>
              <w:top w:w="15" w:type="dxa"/>
              <w:left w:w="15" w:type="dxa"/>
              <w:right w:w="15" w:type="dxa"/>
            </w:tcMar>
            <w:vAlign w:val="center"/>
          </w:tcPr>
          <w:p w14:paraId="3D9ADA7B">
            <w:pPr>
              <w:rPr>
                <w:rFonts w:ascii="Times New Roman" w:hAnsi="Times New Roman" w:cs="Times New Roman"/>
                <w:color w:val="000000"/>
                <w:sz w:val="20"/>
                <w:szCs w:val="20"/>
              </w:rPr>
            </w:pPr>
          </w:p>
        </w:tc>
      </w:tr>
      <w:tr w14:paraId="60ED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AF5EC3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68379A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152DC1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C7B2FC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A602E2A">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33DAB46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《国务院关于第六批取消和调整行政审批项目的决定》(国发〔2012〕52号）</w:t>
            </w:r>
          </w:p>
        </w:tc>
        <w:tc>
          <w:tcPr>
            <w:tcW w:w="4666" w:type="dxa"/>
            <w:tcMar>
              <w:top w:w="15" w:type="dxa"/>
              <w:left w:w="15" w:type="dxa"/>
              <w:right w:w="15" w:type="dxa"/>
            </w:tcMar>
            <w:vAlign w:val="center"/>
          </w:tcPr>
          <w:p w14:paraId="3621EAB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《升放气球管理办法》（中国气象局令第36号）</w:t>
            </w:r>
          </w:p>
        </w:tc>
        <w:tc>
          <w:tcPr>
            <w:tcW w:w="2056" w:type="dxa"/>
            <w:vMerge w:val="continue"/>
            <w:tcMar>
              <w:top w:w="15" w:type="dxa"/>
              <w:left w:w="15" w:type="dxa"/>
              <w:right w:w="15" w:type="dxa"/>
            </w:tcMar>
            <w:vAlign w:val="center"/>
          </w:tcPr>
          <w:p w14:paraId="015EB96C">
            <w:pPr>
              <w:rPr>
                <w:rFonts w:ascii="Times New Roman" w:hAnsi="Times New Roman" w:cs="Times New Roman"/>
                <w:color w:val="000000"/>
                <w:sz w:val="20"/>
                <w:szCs w:val="20"/>
              </w:rPr>
            </w:pPr>
          </w:p>
        </w:tc>
      </w:tr>
      <w:tr w14:paraId="0E30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F208B1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185</w:t>
            </w:r>
          </w:p>
        </w:tc>
        <w:tc>
          <w:tcPr>
            <w:tcW w:w="507" w:type="dxa"/>
            <w:vMerge w:val="restart"/>
            <w:tcMar>
              <w:top w:w="15" w:type="dxa"/>
              <w:left w:w="15" w:type="dxa"/>
              <w:right w:w="15" w:type="dxa"/>
            </w:tcMar>
            <w:vAlign w:val="center"/>
          </w:tcPr>
          <w:p w14:paraId="43F8B5A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522</w:t>
            </w:r>
          </w:p>
        </w:tc>
        <w:tc>
          <w:tcPr>
            <w:tcW w:w="1567" w:type="dxa"/>
            <w:vMerge w:val="restart"/>
            <w:tcMar>
              <w:top w:w="15" w:type="dxa"/>
              <w:left w:w="15" w:type="dxa"/>
              <w:right w:w="15" w:type="dxa"/>
            </w:tcMar>
            <w:vAlign w:val="center"/>
          </w:tcPr>
          <w:p w14:paraId="3D6702C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在电力设施周围或电力设施保护区内进行可能危及电力设施安全作业的审批（国家清单第721项）</w:t>
            </w:r>
          </w:p>
        </w:tc>
        <w:tc>
          <w:tcPr>
            <w:tcW w:w="1583" w:type="dxa"/>
            <w:vMerge w:val="restart"/>
            <w:tcMar>
              <w:top w:w="15" w:type="dxa"/>
              <w:left w:w="15" w:type="dxa"/>
              <w:right w:w="15" w:type="dxa"/>
            </w:tcMar>
            <w:vAlign w:val="center"/>
          </w:tcPr>
          <w:p w14:paraId="4B60F260">
            <w:pPr>
              <w:widowControl/>
              <w:spacing w:after="220"/>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马尔康市经信局</w:t>
            </w:r>
          </w:p>
        </w:tc>
        <w:tc>
          <w:tcPr>
            <w:tcW w:w="1464" w:type="dxa"/>
            <w:vMerge w:val="restart"/>
            <w:tcMar>
              <w:top w:w="15" w:type="dxa"/>
              <w:left w:w="15" w:type="dxa"/>
              <w:right w:w="15" w:type="dxa"/>
            </w:tcMar>
            <w:vAlign w:val="center"/>
          </w:tcPr>
          <w:p w14:paraId="3977CEE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tcMar>
              <w:top w:w="15" w:type="dxa"/>
              <w:left w:w="15" w:type="dxa"/>
              <w:right w:w="15" w:type="dxa"/>
            </w:tcMar>
            <w:vAlign w:val="center"/>
          </w:tcPr>
          <w:p w14:paraId="0578496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《中华人民共和国电力法》</w:t>
            </w:r>
          </w:p>
        </w:tc>
        <w:tc>
          <w:tcPr>
            <w:tcW w:w="4666" w:type="dxa"/>
            <w:tcMar>
              <w:top w:w="15" w:type="dxa"/>
              <w:left w:w="15" w:type="dxa"/>
              <w:right w:w="15" w:type="dxa"/>
            </w:tcMar>
            <w:vAlign w:val="center"/>
          </w:tcPr>
          <w:p w14:paraId="166F31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《中华人民共和国电力法》</w:t>
            </w:r>
          </w:p>
        </w:tc>
        <w:tc>
          <w:tcPr>
            <w:tcW w:w="2056" w:type="dxa"/>
            <w:vMerge w:val="restart"/>
            <w:tcMar>
              <w:top w:w="15" w:type="dxa"/>
              <w:left w:w="15" w:type="dxa"/>
              <w:right w:w="15" w:type="dxa"/>
            </w:tcMar>
            <w:vAlign w:val="center"/>
          </w:tcPr>
          <w:p w14:paraId="0EEE8223">
            <w:pPr>
              <w:rPr>
                <w:rFonts w:ascii="Times New Roman" w:hAnsi="Times New Roman" w:cs="Times New Roman"/>
                <w:color w:val="000000"/>
                <w:sz w:val="20"/>
                <w:szCs w:val="20"/>
              </w:rPr>
            </w:pPr>
          </w:p>
        </w:tc>
      </w:tr>
      <w:tr w14:paraId="27E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59B037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D9EF6D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6FC733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805A81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9ED682B">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2933549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《电力设施保护条例》</w:t>
            </w:r>
          </w:p>
        </w:tc>
        <w:tc>
          <w:tcPr>
            <w:tcW w:w="4666" w:type="dxa"/>
            <w:tcMar>
              <w:top w:w="15" w:type="dxa"/>
              <w:left w:w="15" w:type="dxa"/>
              <w:right w:w="15" w:type="dxa"/>
            </w:tcMar>
            <w:vAlign w:val="center"/>
          </w:tcPr>
          <w:p w14:paraId="30FCD21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《电力设施保护条例》</w:t>
            </w:r>
          </w:p>
        </w:tc>
        <w:tc>
          <w:tcPr>
            <w:tcW w:w="2056" w:type="dxa"/>
            <w:vMerge w:val="continue"/>
            <w:tcMar>
              <w:top w:w="15" w:type="dxa"/>
              <w:left w:w="15" w:type="dxa"/>
              <w:right w:w="15" w:type="dxa"/>
            </w:tcMar>
            <w:vAlign w:val="center"/>
          </w:tcPr>
          <w:p w14:paraId="4AD22295">
            <w:pPr>
              <w:rPr>
                <w:rFonts w:ascii="Times New Roman" w:hAnsi="Times New Roman" w:cs="Times New Roman"/>
                <w:color w:val="000000"/>
                <w:sz w:val="20"/>
                <w:szCs w:val="20"/>
              </w:rPr>
            </w:pPr>
          </w:p>
        </w:tc>
      </w:tr>
      <w:tr w14:paraId="55F8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0" w:hRule="atLeast"/>
          <w:jc w:val="center"/>
        </w:trPr>
        <w:tc>
          <w:tcPr>
            <w:tcW w:w="507" w:type="dxa"/>
            <w:tcMar>
              <w:top w:w="15" w:type="dxa"/>
              <w:left w:w="15" w:type="dxa"/>
              <w:right w:w="15" w:type="dxa"/>
            </w:tcMar>
            <w:vAlign w:val="center"/>
          </w:tcPr>
          <w:p w14:paraId="193EC08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186</w:t>
            </w:r>
          </w:p>
        </w:tc>
        <w:tc>
          <w:tcPr>
            <w:tcW w:w="507" w:type="dxa"/>
            <w:tcMar>
              <w:top w:w="15" w:type="dxa"/>
              <w:left w:w="15" w:type="dxa"/>
              <w:right w:w="15" w:type="dxa"/>
            </w:tcMar>
            <w:vAlign w:val="center"/>
          </w:tcPr>
          <w:p w14:paraId="56B811B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527</w:t>
            </w:r>
          </w:p>
        </w:tc>
        <w:tc>
          <w:tcPr>
            <w:tcW w:w="1567" w:type="dxa"/>
            <w:tcMar>
              <w:top w:w="15" w:type="dxa"/>
              <w:left w:w="15" w:type="dxa"/>
              <w:right w:w="15" w:type="dxa"/>
            </w:tcMar>
            <w:vAlign w:val="center"/>
          </w:tcPr>
          <w:p w14:paraId="5DDD811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新建不能满足管道保护要求的石油天然气管道防护方案审批（国家清单第730项）</w:t>
            </w:r>
          </w:p>
        </w:tc>
        <w:tc>
          <w:tcPr>
            <w:tcW w:w="1583" w:type="dxa"/>
            <w:tcMar>
              <w:top w:w="15" w:type="dxa"/>
              <w:left w:w="15" w:type="dxa"/>
              <w:right w:w="15" w:type="dxa"/>
            </w:tcMar>
            <w:vAlign w:val="center"/>
          </w:tcPr>
          <w:p w14:paraId="15B2E678">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马尔康市发改</w:t>
            </w:r>
            <w:r>
              <w:rPr>
                <w:rFonts w:ascii="Times New Roman" w:hAnsi="Times New Roman" w:cs="Times New Roman"/>
                <w:color w:val="000000"/>
                <w:sz w:val="20"/>
                <w:szCs w:val="20"/>
              </w:rPr>
              <w:t>局</w:t>
            </w:r>
          </w:p>
        </w:tc>
        <w:tc>
          <w:tcPr>
            <w:tcW w:w="1464" w:type="dxa"/>
            <w:tcMar>
              <w:top w:w="15" w:type="dxa"/>
              <w:left w:w="15" w:type="dxa"/>
              <w:right w:w="15" w:type="dxa"/>
            </w:tcMar>
            <w:vAlign w:val="center"/>
          </w:tcPr>
          <w:p w14:paraId="23081CB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tcMar>
              <w:top w:w="15" w:type="dxa"/>
              <w:left w:w="15" w:type="dxa"/>
              <w:right w:w="15" w:type="dxa"/>
            </w:tcMar>
            <w:vAlign w:val="center"/>
          </w:tcPr>
          <w:p w14:paraId="17A6B84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《中华人民共和国石油天然气管道保护法》</w:t>
            </w:r>
          </w:p>
        </w:tc>
        <w:tc>
          <w:tcPr>
            <w:tcW w:w="4666" w:type="dxa"/>
            <w:tcMar>
              <w:top w:w="15" w:type="dxa"/>
              <w:left w:w="15" w:type="dxa"/>
              <w:right w:w="15" w:type="dxa"/>
            </w:tcMar>
            <w:vAlign w:val="center"/>
          </w:tcPr>
          <w:p w14:paraId="560541F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《中华人民共和国石油天然气管道保护法》</w:t>
            </w:r>
          </w:p>
        </w:tc>
        <w:tc>
          <w:tcPr>
            <w:tcW w:w="2056" w:type="dxa"/>
            <w:tcMar>
              <w:top w:w="15" w:type="dxa"/>
              <w:left w:w="15" w:type="dxa"/>
              <w:right w:w="15" w:type="dxa"/>
            </w:tcMar>
            <w:vAlign w:val="center"/>
          </w:tcPr>
          <w:p w14:paraId="4EE9F10B">
            <w:pPr>
              <w:rPr>
                <w:rFonts w:ascii="Times New Roman" w:hAnsi="Times New Roman" w:cs="Times New Roman"/>
                <w:color w:val="000000"/>
                <w:sz w:val="20"/>
                <w:szCs w:val="20"/>
              </w:rPr>
            </w:pPr>
          </w:p>
        </w:tc>
      </w:tr>
      <w:tr w14:paraId="1DAD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507" w:type="dxa"/>
            <w:tcMar>
              <w:top w:w="15" w:type="dxa"/>
              <w:left w:w="15" w:type="dxa"/>
              <w:right w:w="15" w:type="dxa"/>
            </w:tcMar>
            <w:vAlign w:val="center"/>
          </w:tcPr>
          <w:p w14:paraId="4709F4E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187</w:t>
            </w:r>
          </w:p>
        </w:tc>
        <w:tc>
          <w:tcPr>
            <w:tcW w:w="507" w:type="dxa"/>
            <w:tcMar>
              <w:top w:w="15" w:type="dxa"/>
              <w:left w:w="15" w:type="dxa"/>
              <w:right w:w="15" w:type="dxa"/>
            </w:tcMar>
            <w:vAlign w:val="center"/>
          </w:tcPr>
          <w:p w14:paraId="169A998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528</w:t>
            </w:r>
          </w:p>
        </w:tc>
        <w:tc>
          <w:tcPr>
            <w:tcW w:w="1567" w:type="dxa"/>
            <w:tcMar>
              <w:top w:w="15" w:type="dxa"/>
              <w:left w:w="15" w:type="dxa"/>
              <w:right w:w="15" w:type="dxa"/>
            </w:tcMar>
            <w:vAlign w:val="center"/>
          </w:tcPr>
          <w:p w14:paraId="7255594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可能影响石油天然气管道保护的施工作业审批（国家清单第731项）</w:t>
            </w:r>
          </w:p>
        </w:tc>
        <w:tc>
          <w:tcPr>
            <w:tcW w:w="1583" w:type="dxa"/>
            <w:tcMar>
              <w:top w:w="15" w:type="dxa"/>
              <w:left w:w="15" w:type="dxa"/>
              <w:right w:w="15" w:type="dxa"/>
            </w:tcMar>
            <w:vAlign w:val="center"/>
          </w:tcPr>
          <w:p w14:paraId="3730D802">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马尔康市发改</w:t>
            </w:r>
            <w:r>
              <w:rPr>
                <w:rFonts w:ascii="Times New Roman" w:hAnsi="Times New Roman" w:cs="Times New Roman"/>
                <w:color w:val="000000"/>
                <w:sz w:val="20"/>
                <w:szCs w:val="20"/>
              </w:rPr>
              <w:t>局</w:t>
            </w:r>
          </w:p>
        </w:tc>
        <w:tc>
          <w:tcPr>
            <w:tcW w:w="1464" w:type="dxa"/>
            <w:tcMar>
              <w:top w:w="15" w:type="dxa"/>
              <w:left w:w="15" w:type="dxa"/>
              <w:right w:w="15" w:type="dxa"/>
            </w:tcMar>
            <w:vAlign w:val="center"/>
          </w:tcPr>
          <w:p w14:paraId="0A87393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tcMar>
              <w:top w:w="15" w:type="dxa"/>
              <w:left w:w="15" w:type="dxa"/>
              <w:right w:w="15" w:type="dxa"/>
            </w:tcMar>
            <w:vAlign w:val="center"/>
          </w:tcPr>
          <w:p w14:paraId="4D9E2CD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《中华人民共和国石油天然气管道保护法》</w:t>
            </w:r>
          </w:p>
        </w:tc>
        <w:tc>
          <w:tcPr>
            <w:tcW w:w="4666" w:type="dxa"/>
            <w:tcMar>
              <w:top w:w="15" w:type="dxa"/>
              <w:left w:w="15" w:type="dxa"/>
              <w:right w:w="15" w:type="dxa"/>
            </w:tcMar>
            <w:vAlign w:val="center"/>
          </w:tcPr>
          <w:p w14:paraId="7FD9ADA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《中华人民共和国石油天然气管道保护法》</w:t>
            </w:r>
          </w:p>
        </w:tc>
        <w:tc>
          <w:tcPr>
            <w:tcW w:w="2056" w:type="dxa"/>
            <w:tcMar>
              <w:top w:w="15" w:type="dxa"/>
              <w:left w:w="15" w:type="dxa"/>
              <w:right w:w="15" w:type="dxa"/>
            </w:tcMar>
            <w:vAlign w:val="center"/>
          </w:tcPr>
          <w:p w14:paraId="5ABD7446">
            <w:pPr>
              <w:rPr>
                <w:rFonts w:ascii="Times New Roman" w:hAnsi="Times New Roman" w:cs="Times New Roman"/>
                <w:color w:val="000000"/>
                <w:sz w:val="20"/>
                <w:szCs w:val="20"/>
              </w:rPr>
            </w:pPr>
          </w:p>
        </w:tc>
      </w:tr>
      <w:tr w14:paraId="7857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192FA1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188</w:t>
            </w:r>
          </w:p>
        </w:tc>
        <w:tc>
          <w:tcPr>
            <w:tcW w:w="507" w:type="dxa"/>
            <w:vMerge w:val="restart"/>
            <w:tcMar>
              <w:top w:w="15" w:type="dxa"/>
              <w:left w:w="15" w:type="dxa"/>
              <w:right w:w="15" w:type="dxa"/>
            </w:tcMar>
            <w:vAlign w:val="center"/>
          </w:tcPr>
          <w:p w14:paraId="266D8F1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534</w:t>
            </w:r>
          </w:p>
        </w:tc>
        <w:tc>
          <w:tcPr>
            <w:tcW w:w="1567" w:type="dxa"/>
            <w:vMerge w:val="restart"/>
            <w:tcMar>
              <w:top w:w="15" w:type="dxa"/>
              <w:left w:w="15" w:type="dxa"/>
              <w:right w:w="15" w:type="dxa"/>
            </w:tcMar>
            <w:vAlign w:val="center"/>
          </w:tcPr>
          <w:p w14:paraId="1322CF5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烟草专卖零售许可（国家清单第757项）</w:t>
            </w:r>
          </w:p>
        </w:tc>
        <w:tc>
          <w:tcPr>
            <w:tcW w:w="1583" w:type="dxa"/>
            <w:vMerge w:val="restart"/>
            <w:tcMar>
              <w:top w:w="15" w:type="dxa"/>
              <w:left w:w="15" w:type="dxa"/>
              <w:right w:w="15" w:type="dxa"/>
            </w:tcMar>
            <w:vAlign w:val="center"/>
          </w:tcPr>
          <w:p w14:paraId="3438A85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马尔康市烟草专卖局</w:t>
            </w:r>
          </w:p>
        </w:tc>
        <w:tc>
          <w:tcPr>
            <w:tcW w:w="1464" w:type="dxa"/>
            <w:vMerge w:val="restart"/>
            <w:tcMar>
              <w:top w:w="15" w:type="dxa"/>
              <w:left w:w="15" w:type="dxa"/>
              <w:right w:w="15" w:type="dxa"/>
            </w:tcMar>
            <w:vAlign w:val="center"/>
          </w:tcPr>
          <w:p w14:paraId="52BB38B8">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马尔康市烟草专卖局</w:t>
            </w:r>
          </w:p>
        </w:tc>
        <w:tc>
          <w:tcPr>
            <w:tcW w:w="2670" w:type="dxa"/>
            <w:vMerge w:val="restart"/>
            <w:tcMar>
              <w:top w:w="15" w:type="dxa"/>
              <w:left w:w="15" w:type="dxa"/>
              <w:right w:w="15" w:type="dxa"/>
            </w:tcMar>
            <w:vAlign w:val="center"/>
          </w:tcPr>
          <w:p w14:paraId="0E480E8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《中华人民共和国烟草专卖法》</w:t>
            </w:r>
          </w:p>
        </w:tc>
        <w:tc>
          <w:tcPr>
            <w:tcW w:w="4666" w:type="dxa"/>
            <w:tcMar>
              <w:top w:w="15" w:type="dxa"/>
              <w:left w:w="15" w:type="dxa"/>
              <w:right w:w="15" w:type="dxa"/>
            </w:tcMar>
            <w:vAlign w:val="center"/>
          </w:tcPr>
          <w:p w14:paraId="409BD48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《中华人民共和国烟草专卖法》</w:t>
            </w:r>
          </w:p>
        </w:tc>
        <w:tc>
          <w:tcPr>
            <w:tcW w:w="2056" w:type="dxa"/>
            <w:vMerge w:val="restart"/>
            <w:tcMar>
              <w:top w:w="15" w:type="dxa"/>
              <w:left w:w="15" w:type="dxa"/>
              <w:right w:w="15" w:type="dxa"/>
            </w:tcMar>
            <w:vAlign w:val="center"/>
          </w:tcPr>
          <w:p w14:paraId="60960379">
            <w:pPr>
              <w:rPr>
                <w:rFonts w:ascii="Times New Roman" w:hAnsi="Times New Roman" w:cs="Times New Roman"/>
                <w:color w:val="000000"/>
                <w:sz w:val="20"/>
                <w:szCs w:val="20"/>
              </w:rPr>
            </w:pPr>
          </w:p>
        </w:tc>
      </w:tr>
      <w:tr w14:paraId="27C8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DBA60F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9438EC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65398D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00F13D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4903BA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DBEAF3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CF4198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《中华人民共和国烟草专卖法实施条例》 </w:t>
            </w:r>
          </w:p>
        </w:tc>
        <w:tc>
          <w:tcPr>
            <w:tcW w:w="2056" w:type="dxa"/>
            <w:vMerge w:val="continue"/>
            <w:tcMar>
              <w:top w:w="15" w:type="dxa"/>
              <w:left w:w="15" w:type="dxa"/>
              <w:right w:w="15" w:type="dxa"/>
            </w:tcMar>
            <w:vAlign w:val="center"/>
          </w:tcPr>
          <w:p w14:paraId="0324EB54">
            <w:pPr>
              <w:rPr>
                <w:rFonts w:ascii="Times New Roman" w:hAnsi="Times New Roman" w:cs="Times New Roman"/>
                <w:color w:val="000000"/>
                <w:sz w:val="20"/>
                <w:szCs w:val="20"/>
              </w:rPr>
            </w:pPr>
          </w:p>
        </w:tc>
      </w:tr>
      <w:tr w14:paraId="033E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471FD6F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5E8238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FA88AF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9787A0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38B9DC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ED933A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010A19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《烟草专卖许可证管理办法》</w:t>
            </w:r>
            <w:r>
              <w:rPr>
                <w:rFonts w:hint="eastAsia" w:ascii="Times New Roman" w:hAnsi="Times New Roman" w:cs="Times New Roman"/>
                <w:color w:val="000000"/>
                <w:sz w:val="20"/>
                <w:szCs w:val="20"/>
              </w:rPr>
              <w:t>（工业和信息化部令第37号）</w:t>
            </w:r>
          </w:p>
        </w:tc>
        <w:tc>
          <w:tcPr>
            <w:tcW w:w="2056" w:type="dxa"/>
            <w:vMerge w:val="continue"/>
            <w:tcMar>
              <w:top w:w="15" w:type="dxa"/>
              <w:left w:w="15" w:type="dxa"/>
              <w:right w:w="15" w:type="dxa"/>
            </w:tcMar>
            <w:vAlign w:val="center"/>
          </w:tcPr>
          <w:p w14:paraId="129EA1B0">
            <w:pPr>
              <w:rPr>
                <w:rFonts w:ascii="Times New Roman" w:hAnsi="Times New Roman" w:cs="Times New Roman"/>
                <w:color w:val="000000"/>
                <w:sz w:val="20"/>
                <w:szCs w:val="20"/>
              </w:rPr>
            </w:pPr>
          </w:p>
        </w:tc>
      </w:tr>
      <w:tr w14:paraId="77BB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4991B3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189</w:t>
            </w:r>
          </w:p>
        </w:tc>
        <w:tc>
          <w:tcPr>
            <w:tcW w:w="507" w:type="dxa"/>
            <w:vMerge w:val="restart"/>
            <w:tcMar>
              <w:top w:w="15" w:type="dxa"/>
              <w:left w:w="15" w:type="dxa"/>
              <w:right w:w="15" w:type="dxa"/>
            </w:tcMar>
            <w:vAlign w:val="center"/>
          </w:tcPr>
          <w:p w14:paraId="0E2DABE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536</w:t>
            </w:r>
          </w:p>
        </w:tc>
        <w:tc>
          <w:tcPr>
            <w:tcW w:w="1567" w:type="dxa"/>
            <w:vMerge w:val="restart"/>
            <w:tcMar>
              <w:top w:w="15" w:type="dxa"/>
              <w:left w:w="15" w:type="dxa"/>
              <w:right w:w="15" w:type="dxa"/>
            </w:tcMar>
            <w:vAlign w:val="center"/>
          </w:tcPr>
          <w:p w14:paraId="14BE750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普通护照签发（国家清单第759项）</w:t>
            </w:r>
          </w:p>
        </w:tc>
        <w:tc>
          <w:tcPr>
            <w:tcW w:w="1583" w:type="dxa"/>
            <w:vMerge w:val="restart"/>
            <w:tcMar>
              <w:top w:w="15" w:type="dxa"/>
              <w:left w:w="15" w:type="dxa"/>
              <w:right w:w="15" w:type="dxa"/>
            </w:tcMar>
            <w:vAlign w:val="center"/>
          </w:tcPr>
          <w:p w14:paraId="400917C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vMerge w:val="restart"/>
            <w:tcMar>
              <w:top w:w="15" w:type="dxa"/>
              <w:left w:w="15" w:type="dxa"/>
              <w:right w:w="15" w:type="dxa"/>
            </w:tcMar>
            <w:vAlign w:val="center"/>
          </w:tcPr>
          <w:p w14:paraId="68A09797">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马尔康市公安局</w:t>
            </w:r>
            <w:r>
              <w:rPr>
                <w:rFonts w:ascii="Times New Roman" w:hAnsi="Times New Roman" w:cs="Times New Roman"/>
                <w:sz w:val="20"/>
                <w:szCs w:val="20"/>
                <w:lang w:bidi="ar-SA"/>
              </w:rPr>
              <w:t>（受国家移民局委托实施）</w:t>
            </w:r>
          </w:p>
        </w:tc>
        <w:tc>
          <w:tcPr>
            <w:tcW w:w="2670" w:type="dxa"/>
            <w:vMerge w:val="restart"/>
            <w:tcMar>
              <w:top w:w="15" w:type="dxa"/>
              <w:left w:w="15" w:type="dxa"/>
              <w:right w:w="15" w:type="dxa"/>
            </w:tcMar>
            <w:vAlign w:val="center"/>
          </w:tcPr>
          <w:p w14:paraId="04E5BA7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《中华人民共和国护照法》</w:t>
            </w:r>
          </w:p>
        </w:tc>
        <w:tc>
          <w:tcPr>
            <w:tcW w:w="4666" w:type="dxa"/>
            <w:tcMar>
              <w:top w:w="15" w:type="dxa"/>
              <w:left w:w="15" w:type="dxa"/>
              <w:right w:w="15" w:type="dxa"/>
            </w:tcMar>
            <w:vAlign w:val="center"/>
          </w:tcPr>
          <w:p w14:paraId="526137D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《中华人民共和国护照法》</w:t>
            </w:r>
          </w:p>
        </w:tc>
        <w:tc>
          <w:tcPr>
            <w:tcW w:w="2056" w:type="dxa"/>
            <w:vMerge w:val="restart"/>
            <w:tcMar>
              <w:top w:w="15" w:type="dxa"/>
              <w:left w:w="15" w:type="dxa"/>
              <w:right w:w="15" w:type="dxa"/>
            </w:tcMar>
            <w:vAlign w:val="center"/>
          </w:tcPr>
          <w:p w14:paraId="1EDDB11D">
            <w:pPr>
              <w:rPr>
                <w:rFonts w:ascii="Times New Roman" w:hAnsi="Times New Roman" w:cs="Times New Roman"/>
                <w:color w:val="000000"/>
                <w:sz w:val="20"/>
                <w:szCs w:val="20"/>
              </w:rPr>
            </w:pPr>
          </w:p>
        </w:tc>
      </w:tr>
      <w:tr w14:paraId="0EFD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507" w:type="dxa"/>
            <w:vMerge w:val="continue"/>
            <w:tcMar>
              <w:top w:w="15" w:type="dxa"/>
              <w:left w:w="15" w:type="dxa"/>
              <w:right w:w="15" w:type="dxa"/>
            </w:tcMar>
            <w:vAlign w:val="center"/>
          </w:tcPr>
          <w:p w14:paraId="3522E0F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EAF49A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309B35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ECD1C1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20102A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F56541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99B558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《中华人民共和国普通护照和出入境通行证签发管理办法》</w:t>
            </w:r>
          </w:p>
        </w:tc>
        <w:tc>
          <w:tcPr>
            <w:tcW w:w="2056" w:type="dxa"/>
            <w:vMerge w:val="continue"/>
            <w:tcMar>
              <w:top w:w="15" w:type="dxa"/>
              <w:left w:w="15" w:type="dxa"/>
              <w:right w:w="15" w:type="dxa"/>
            </w:tcMar>
            <w:vAlign w:val="center"/>
          </w:tcPr>
          <w:p w14:paraId="037D6929">
            <w:pPr>
              <w:rPr>
                <w:rFonts w:ascii="Times New Roman" w:hAnsi="Times New Roman" w:cs="Times New Roman"/>
                <w:color w:val="000000"/>
                <w:sz w:val="20"/>
                <w:szCs w:val="20"/>
              </w:rPr>
            </w:pPr>
          </w:p>
        </w:tc>
      </w:tr>
      <w:tr w14:paraId="227C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tcMar>
              <w:top w:w="15" w:type="dxa"/>
              <w:left w:w="15" w:type="dxa"/>
              <w:right w:w="15" w:type="dxa"/>
            </w:tcMar>
            <w:vAlign w:val="center"/>
          </w:tcPr>
          <w:p w14:paraId="586FF0E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190</w:t>
            </w:r>
          </w:p>
        </w:tc>
        <w:tc>
          <w:tcPr>
            <w:tcW w:w="507" w:type="dxa"/>
            <w:tcMar>
              <w:top w:w="15" w:type="dxa"/>
              <w:left w:w="15" w:type="dxa"/>
              <w:right w:w="15" w:type="dxa"/>
            </w:tcMar>
            <w:vAlign w:val="center"/>
          </w:tcPr>
          <w:p w14:paraId="26F13FE4">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538</w:t>
            </w:r>
          </w:p>
        </w:tc>
        <w:tc>
          <w:tcPr>
            <w:tcW w:w="1567" w:type="dxa"/>
            <w:tcMar>
              <w:top w:w="15" w:type="dxa"/>
              <w:left w:w="15" w:type="dxa"/>
              <w:right w:w="15" w:type="dxa"/>
            </w:tcMar>
            <w:vAlign w:val="center"/>
          </w:tcPr>
          <w:p w14:paraId="67BF44D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边境管理区通行证核发（国家清单第761项）</w:t>
            </w:r>
          </w:p>
        </w:tc>
        <w:tc>
          <w:tcPr>
            <w:tcW w:w="1583" w:type="dxa"/>
            <w:tcMar>
              <w:top w:w="15" w:type="dxa"/>
              <w:left w:w="15" w:type="dxa"/>
              <w:right w:w="15" w:type="dxa"/>
            </w:tcMar>
            <w:vAlign w:val="center"/>
          </w:tcPr>
          <w:p w14:paraId="531C11F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3BDF96B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2670" w:type="dxa"/>
            <w:tcMar>
              <w:top w:w="15" w:type="dxa"/>
              <w:left w:w="15" w:type="dxa"/>
              <w:right w:w="15" w:type="dxa"/>
            </w:tcMar>
            <w:vAlign w:val="center"/>
          </w:tcPr>
          <w:p w14:paraId="4D4CA6D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3BF93C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《中华人民共和国边境管理区通行证管理办法》（公安部令第42号）</w:t>
            </w:r>
          </w:p>
        </w:tc>
        <w:tc>
          <w:tcPr>
            <w:tcW w:w="2056" w:type="dxa"/>
            <w:tcMar>
              <w:top w:w="15" w:type="dxa"/>
              <w:left w:w="15" w:type="dxa"/>
              <w:right w:w="15" w:type="dxa"/>
            </w:tcMar>
            <w:vAlign w:val="center"/>
          </w:tcPr>
          <w:p w14:paraId="62501486">
            <w:pPr>
              <w:rPr>
                <w:rFonts w:ascii="Times New Roman" w:hAnsi="Times New Roman" w:cs="Times New Roman"/>
                <w:color w:val="000000"/>
                <w:sz w:val="20"/>
                <w:szCs w:val="20"/>
              </w:rPr>
            </w:pPr>
          </w:p>
        </w:tc>
      </w:tr>
      <w:tr w14:paraId="3F6E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 w:hRule="atLeast"/>
          <w:jc w:val="center"/>
        </w:trPr>
        <w:tc>
          <w:tcPr>
            <w:tcW w:w="507" w:type="dxa"/>
            <w:tcMar>
              <w:top w:w="15" w:type="dxa"/>
              <w:left w:w="15" w:type="dxa"/>
              <w:right w:w="15" w:type="dxa"/>
            </w:tcMar>
            <w:vAlign w:val="center"/>
          </w:tcPr>
          <w:p w14:paraId="11815D6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191</w:t>
            </w:r>
          </w:p>
        </w:tc>
        <w:tc>
          <w:tcPr>
            <w:tcW w:w="507" w:type="dxa"/>
            <w:tcMar>
              <w:top w:w="15" w:type="dxa"/>
              <w:left w:w="15" w:type="dxa"/>
              <w:right w:w="15" w:type="dxa"/>
            </w:tcMar>
            <w:vAlign w:val="center"/>
          </w:tcPr>
          <w:p w14:paraId="104A45B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539</w:t>
            </w:r>
          </w:p>
        </w:tc>
        <w:tc>
          <w:tcPr>
            <w:tcW w:w="1567" w:type="dxa"/>
            <w:tcMar>
              <w:top w:w="15" w:type="dxa"/>
              <w:left w:w="15" w:type="dxa"/>
              <w:right w:w="15" w:type="dxa"/>
            </w:tcMar>
            <w:vAlign w:val="center"/>
          </w:tcPr>
          <w:p w14:paraId="5AB87EB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内地居民前往港澳通行证、往来港澳通行证及签注签发（国家清单第763项）</w:t>
            </w:r>
          </w:p>
        </w:tc>
        <w:tc>
          <w:tcPr>
            <w:tcW w:w="1583" w:type="dxa"/>
            <w:tcMar>
              <w:top w:w="15" w:type="dxa"/>
              <w:left w:w="15" w:type="dxa"/>
              <w:right w:w="15" w:type="dxa"/>
            </w:tcMar>
            <w:vAlign w:val="center"/>
          </w:tcPr>
          <w:p w14:paraId="5A6478B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02C7AB8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r>
              <w:rPr>
                <w:rFonts w:ascii="Times New Roman" w:hAnsi="Times New Roman" w:cs="Times New Roman"/>
                <w:sz w:val="20"/>
                <w:szCs w:val="20"/>
                <w:lang w:bidi="ar-SA"/>
              </w:rPr>
              <w:t>（受国家移民局委托实施）</w:t>
            </w:r>
          </w:p>
        </w:tc>
        <w:tc>
          <w:tcPr>
            <w:tcW w:w="2670" w:type="dxa"/>
            <w:tcMar>
              <w:top w:w="15" w:type="dxa"/>
              <w:left w:w="15" w:type="dxa"/>
              <w:right w:w="15" w:type="dxa"/>
            </w:tcMar>
            <w:vAlign w:val="center"/>
          </w:tcPr>
          <w:p w14:paraId="0C4D786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《中国公民因私事往来香港地区或者澳门地区的暂行管理办法》</w:t>
            </w:r>
          </w:p>
        </w:tc>
        <w:tc>
          <w:tcPr>
            <w:tcW w:w="4666" w:type="dxa"/>
            <w:tcMar>
              <w:top w:w="15" w:type="dxa"/>
              <w:left w:w="15" w:type="dxa"/>
              <w:right w:w="15" w:type="dxa"/>
            </w:tcMar>
            <w:vAlign w:val="center"/>
          </w:tcPr>
          <w:p w14:paraId="799E943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《中国公民因私事往来香港地区或者澳门地区的暂行管理办法》</w:t>
            </w:r>
          </w:p>
        </w:tc>
        <w:tc>
          <w:tcPr>
            <w:tcW w:w="2056" w:type="dxa"/>
            <w:tcMar>
              <w:top w:w="15" w:type="dxa"/>
              <w:left w:w="15" w:type="dxa"/>
              <w:right w:w="15" w:type="dxa"/>
            </w:tcMar>
            <w:vAlign w:val="center"/>
          </w:tcPr>
          <w:p w14:paraId="6DE53B08">
            <w:pPr>
              <w:rPr>
                <w:rFonts w:ascii="Times New Roman" w:hAnsi="Times New Roman" w:cs="Times New Roman"/>
                <w:color w:val="000000"/>
                <w:sz w:val="20"/>
                <w:szCs w:val="20"/>
              </w:rPr>
            </w:pPr>
          </w:p>
        </w:tc>
      </w:tr>
      <w:tr w14:paraId="7B11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073DF59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192</w:t>
            </w:r>
          </w:p>
        </w:tc>
        <w:tc>
          <w:tcPr>
            <w:tcW w:w="507" w:type="dxa"/>
            <w:tcMar>
              <w:top w:w="15" w:type="dxa"/>
              <w:left w:w="15" w:type="dxa"/>
              <w:right w:w="15" w:type="dxa"/>
            </w:tcMar>
            <w:vAlign w:val="center"/>
          </w:tcPr>
          <w:p w14:paraId="2C4D407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540</w:t>
            </w:r>
          </w:p>
        </w:tc>
        <w:tc>
          <w:tcPr>
            <w:tcW w:w="1567" w:type="dxa"/>
            <w:tcMar>
              <w:top w:w="15" w:type="dxa"/>
              <w:left w:w="15" w:type="dxa"/>
              <w:right w:w="15" w:type="dxa"/>
            </w:tcMar>
            <w:vAlign w:val="center"/>
          </w:tcPr>
          <w:p w14:paraId="6D496C5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港澳居民来往内地通行证签发（国家清单第764项）</w:t>
            </w:r>
          </w:p>
        </w:tc>
        <w:tc>
          <w:tcPr>
            <w:tcW w:w="1583" w:type="dxa"/>
            <w:tcMar>
              <w:top w:w="15" w:type="dxa"/>
              <w:left w:w="15" w:type="dxa"/>
              <w:right w:w="15" w:type="dxa"/>
            </w:tcMar>
            <w:vAlign w:val="center"/>
          </w:tcPr>
          <w:p w14:paraId="5D0AA3B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0C8B652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r>
              <w:rPr>
                <w:rFonts w:ascii="Times New Roman" w:hAnsi="Times New Roman" w:cs="Times New Roman"/>
                <w:sz w:val="20"/>
                <w:szCs w:val="20"/>
                <w:lang w:bidi="ar-SA"/>
              </w:rPr>
              <w:t>（受国家移民局委托实施）（换发、补发）</w:t>
            </w:r>
          </w:p>
        </w:tc>
        <w:tc>
          <w:tcPr>
            <w:tcW w:w="2670" w:type="dxa"/>
            <w:tcMar>
              <w:top w:w="15" w:type="dxa"/>
              <w:left w:w="15" w:type="dxa"/>
              <w:right w:w="15" w:type="dxa"/>
            </w:tcMar>
            <w:vAlign w:val="center"/>
          </w:tcPr>
          <w:p w14:paraId="036251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《中国公民因私事往来香港地区或者澳门地区的暂行管理办法》</w:t>
            </w:r>
          </w:p>
        </w:tc>
        <w:tc>
          <w:tcPr>
            <w:tcW w:w="4666" w:type="dxa"/>
            <w:tcMar>
              <w:top w:w="15" w:type="dxa"/>
              <w:left w:w="15" w:type="dxa"/>
              <w:right w:w="15" w:type="dxa"/>
            </w:tcMar>
            <w:vAlign w:val="center"/>
          </w:tcPr>
          <w:p w14:paraId="42D6613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《中国公民因私事往来香港地区或者澳门地区的暂行管理办法》</w:t>
            </w:r>
          </w:p>
        </w:tc>
        <w:tc>
          <w:tcPr>
            <w:tcW w:w="2056" w:type="dxa"/>
            <w:tcMar>
              <w:top w:w="15" w:type="dxa"/>
              <w:left w:w="15" w:type="dxa"/>
              <w:right w:w="15" w:type="dxa"/>
            </w:tcMar>
            <w:vAlign w:val="center"/>
          </w:tcPr>
          <w:p w14:paraId="59791C4C">
            <w:pPr>
              <w:rPr>
                <w:rFonts w:ascii="Times New Roman" w:hAnsi="Times New Roman" w:cs="Times New Roman"/>
                <w:color w:val="000000"/>
                <w:sz w:val="20"/>
                <w:szCs w:val="20"/>
              </w:rPr>
            </w:pPr>
          </w:p>
        </w:tc>
      </w:tr>
      <w:tr w14:paraId="6306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1CD8CF7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193</w:t>
            </w:r>
          </w:p>
        </w:tc>
        <w:tc>
          <w:tcPr>
            <w:tcW w:w="507" w:type="dxa"/>
            <w:tcMar>
              <w:top w:w="15" w:type="dxa"/>
              <w:left w:w="15" w:type="dxa"/>
              <w:right w:w="15" w:type="dxa"/>
            </w:tcMar>
            <w:vAlign w:val="center"/>
          </w:tcPr>
          <w:p w14:paraId="2811ECB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542</w:t>
            </w:r>
          </w:p>
        </w:tc>
        <w:tc>
          <w:tcPr>
            <w:tcW w:w="1567" w:type="dxa"/>
            <w:tcMar>
              <w:top w:w="15" w:type="dxa"/>
              <w:left w:w="15" w:type="dxa"/>
              <w:right w:w="15" w:type="dxa"/>
            </w:tcMar>
            <w:vAlign w:val="center"/>
          </w:tcPr>
          <w:p w14:paraId="50FFEE3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大陆居民往来台湾通行证及签注签发（国家清单第766项）</w:t>
            </w:r>
          </w:p>
        </w:tc>
        <w:tc>
          <w:tcPr>
            <w:tcW w:w="1583" w:type="dxa"/>
            <w:tcMar>
              <w:top w:w="15" w:type="dxa"/>
              <w:left w:w="15" w:type="dxa"/>
              <w:right w:w="15" w:type="dxa"/>
            </w:tcMar>
            <w:vAlign w:val="center"/>
          </w:tcPr>
          <w:p w14:paraId="4A6614C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0750FA8C">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r>
              <w:rPr>
                <w:rFonts w:ascii="Times New Roman" w:hAnsi="Times New Roman" w:cs="Times New Roman"/>
                <w:sz w:val="20"/>
                <w:szCs w:val="20"/>
                <w:lang w:bidi="ar-SA"/>
              </w:rPr>
              <w:t>（受国家移民局委托实施）</w:t>
            </w:r>
          </w:p>
        </w:tc>
        <w:tc>
          <w:tcPr>
            <w:tcW w:w="2670" w:type="dxa"/>
            <w:tcMar>
              <w:top w:w="15" w:type="dxa"/>
              <w:left w:w="15" w:type="dxa"/>
              <w:right w:w="15" w:type="dxa"/>
            </w:tcMar>
            <w:vAlign w:val="center"/>
          </w:tcPr>
          <w:p w14:paraId="4C89247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《中国公民往来台湾地区管理办法》</w:t>
            </w:r>
          </w:p>
        </w:tc>
        <w:tc>
          <w:tcPr>
            <w:tcW w:w="4666" w:type="dxa"/>
            <w:tcMar>
              <w:top w:w="15" w:type="dxa"/>
              <w:left w:w="15" w:type="dxa"/>
              <w:right w:w="15" w:type="dxa"/>
            </w:tcMar>
            <w:vAlign w:val="center"/>
          </w:tcPr>
          <w:p w14:paraId="720FEED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《中国公民往来台湾地区管理办法》</w:t>
            </w:r>
          </w:p>
        </w:tc>
        <w:tc>
          <w:tcPr>
            <w:tcW w:w="2056" w:type="dxa"/>
            <w:tcMar>
              <w:top w:w="15" w:type="dxa"/>
              <w:left w:w="15" w:type="dxa"/>
              <w:right w:w="15" w:type="dxa"/>
            </w:tcMar>
            <w:vAlign w:val="center"/>
          </w:tcPr>
          <w:p w14:paraId="551A919B">
            <w:pPr>
              <w:rPr>
                <w:rFonts w:ascii="Times New Roman" w:hAnsi="Times New Roman" w:cs="Times New Roman"/>
                <w:color w:val="000000"/>
                <w:sz w:val="20"/>
                <w:szCs w:val="20"/>
              </w:rPr>
            </w:pPr>
          </w:p>
        </w:tc>
      </w:tr>
      <w:tr w14:paraId="7825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7ED448B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194</w:t>
            </w:r>
          </w:p>
        </w:tc>
        <w:tc>
          <w:tcPr>
            <w:tcW w:w="507" w:type="dxa"/>
            <w:tcMar>
              <w:top w:w="15" w:type="dxa"/>
              <w:left w:w="15" w:type="dxa"/>
              <w:right w:w="15" w:type="dxa"/>
            </w:tcMar>
            <w:vAlign w:val="center"/>
          </w:tcPr>
          <w:p w14:paraId="0083EE3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543</w:t>
            </w:r>
          </w:p>
        </w:tc>
        <w:tc>
          <w:tcPr>
            <w:tcW w:w="1567" w:type="dxa"/>
            <w:tcMar>
              <w:top w:w="15" w:type="dxa"/>
              <w:left w:w="15" w:type="dxa"/>
              <w:right w:w="15" w:type="dxa"/>
            </w:tcMar>
            <w:vAlign w:val="center"/>
          </w:tcPr>
          <w:p w14:paraId="116B8CD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台湾居民来往大陆通行证签发（国家清单第767项）</w:t>
            </w:r>
          </w:p>
        </w:tc>
        <w:tc>
          <w:tcPr>
            <w:tcW w:w="1583" w:type="dxa"/>
            <w:tcMar>
              <w:top w:w="15" w:type="dxa"/>
              <w:left w:w="15" w:type="dxa"/>
              <w:right w:w="15" w:type="dxa"/>
            </w:tcMar>
            <w:vAlign w:val="center"/>
          </w:tcPr>
          <w:p w14:paraId="771DEE9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p>
        </w:tc>
        <w:tc>
          <w:tcPr>
            <w:tcW w:w="1464" w:type="dxa"/>
            <w:tcMar>
              <w:top w:w="15" w:type="dxa"/>
              <w:left w:w="15" w:type="dxa"/>
              <w:right w:w="15" w:type="dxa"/>
            </w:tcMar>
            <w:vAlign w:val="center"/>
          </w:tcPr>
          <w:p w14:paraId="172DF39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马尔康市公安局</w:t>
            </w:r>
            <w:r>
              <w:rPr>
                <w:rFonts w:ascii="Times New Roman" w:hAnsi="Times New Roman" w:cs="Times New Roman"/>
                <w:sz w:val="20"/>
                <w:szCs w:val="20"/>
                <w:lang w:bidi="ar-SA"/>
              </w:rPr>
              <w:t>（受国家移民局委托实施）</w:t>
            </w:r>
          </w:p>
        </w:tc>
        <w:tc>
          <w:tcPr>
            <w:tcW w:w="2670" w:type="dxa"/>
            <w:tcMar>
              <w:top w:w="15" w:type="dxa"/>
              <w:left w:w="15" w:type="dxa"/>
              <w:right w:w="15" w:type="dxa"/>
            </w:tcMar>
            <w:vAlign w:val="center"/>
          </w:tcPr>
          <w:p w14:paraId="7BC3430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《中国公民往来台湾地区管理办法》</w:t>
            </w:r>
          </w:p>
        </w:tc>
        <w:tc>
          <w:tcPr>
            <w:tcW w:w="4666" w:type="dxa"/>
            <w:tcMar>
              <w:top w:w="15" w:type="dxa"/>
              <w:left w:w="15" w:type="dxa"/>
              <w:right w:w="15" w:type="dxa"/>
            </w:tcMar>
            <w:vAlign w:val="center"/>
          </w:tcPr>
          <w:p w14:paraId="6FB09A7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《中国公民往来台湾地区管理办法》</w:t>
            </w:r>
          </w:p>
        </w:tc>
        <w:tc>
          <w:tcPr>
            <w:tcW w:w="2056" w:type="dxa"/>
            <w:tcMar>
              <w:top w:w="15" w:type="dxa"/>
              <w:left w:w="15" w:type="dxa"/>
              <w:right w:w="15" w:type="dxa"/>
            </w:tcMar>
            <w:vAlign w:val="center"/>
          </w:tcPr>
          <w:p w14:paraId="4AB52347">
            <w:pPr>
              <w:rPr>
                <w:rFonts w:ascii="Times New Roman" w:hAnsi="Times New Roman" w:cs="Times New Roman"/>
                <w:color w:val="000000"/>
                <w:sz w:val="20"/>
                <w:szCs w:val="20"/>
              </w:rPr>
            </w:pPr>
          </w:p>
        </w:tc>
      </w:tr>
      <w:tr w14:paraId="66B2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7A1444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195</w:t>
            </w:r>
          </w:p>
        </w:tc>
        <w:tc>
          <w:tcPr>
            <w:tcW w:w="507" w:type="dxa"/>
            <w:vMerge w:val="restart"/>
            <w:tcMar>
              <w:top w:w="15" w:type="dxa"/>
              <w:left w:w="15" w:type="dxa"/>
              <w:right w:w="15" w:type="dxa"/>
            </w:tcMar>
            <w:vAlign w:val="center"/>
          </w:tcPr>
          <w:p w14:paraId="59C8650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54</w:t>
            </w:r>
            <w:r>
              <w:rPr>
                <w:rFonts w:hint="eastAsia" w:ascii="Times New Roman" w:hAnsi="Times New Roman" w:cs="Times New Roman"/>
                <w:color w:val="000000"/>
                <w:sz w:val="20"/>
                <w:szCs w:val="20"/>
              </w:rPr>
              <w:t>6</w:t>
            </w:r>
          </w:p>
        </w:tc>
        <w:tc>
          <w:tcPr>
            <w:tcW w:w="1567" w:type="dxa"/>
            <w:vMerge w:val="restart"/>
            <w:tcMar>
              <w:top w:w="15" w:type="dxa"/>
              <w:left w:w="15" w:type="dxa"/>
              <w:right w:w="15" w:type="dxa"/>
            </w:tcMar>
            <w:vAlign w:val="center"/>
          </w:tcPr>
          <w:p w14:paraId="2649C24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林草种子生产经营许可证核发（国家清单第774项）</w:t>
            </w:r>
          </w:p>
        </w:tc>
        <w:tc>
          <w:tcPr>
            <w:tcW w:w="1583" w:type="dxa"/>
            <w:vMerge w:val="restart"/>
            <w:tcMar>
              <w:top w:w="15" w:type="dxa"/>
              <w:left w:w="15" w:type="dxa"/>
              <w:right w:w="15" w:type="dxa"/>
            </w:tcMar>
            <w:vAlign w:val="center"/>
          </w:tcPr>
          <w:p w14:paraId="3B1EBB0A">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2F05784B">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6F7FABC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4666" w:type="dxa"/>
            <w:tcMar>
              <w:top w:w="15" w:type="dxa"/>
              <w:left w:w="15" w:type="dxa"/>
              <w:right w:w="15" w:type="dxa"/>
            </w:tcMar>
            <w:vAlign w:val="center"/>
          </w:tcPr>
          <w:p w14:paraId="45DDA6A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《中华人民共和国种子法》</w:t>
            </w:r>
          </w:p>
        </w:tc>
        <w:tc>
          <w:tcPr>
            <w:tcW w:w="2056" w:type="dxa"/>
            <w:vMerge w:val="restart"/>
            <w:tcMar>
              <w:top w:w="15" w:type="dxa"/>
              <w:left w:w="15" w:type="dxa"/>
              <w:right w:w="15" w:type="dxa"/>
            </w:tcMar>
            <w:vAlign w:val="center"/>
          </w:tcPr>
          <w:p w14:paraId="71E264B3">
            <w:pPr>
              <w:rPr>
                <w:rFonts w:ascii="Times New Roman" w:hAnsi="Times New Roman" w:cs="Times New Roman"/>
                <w:color w:val="000000"/>
                <w:sz w:val="20"/>
                <w:szCs w:val="20"/>
              </w:rPr>
            </w:pPr>
          </w:p>
        </w:tc>
      </w:tr>
      <w:tr w14:paraId="2B1D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57A1EA7">
            <w:pPr>
              <w:widowControl/>
              <w:jc w:val="center"/>
              <w:textAlignment w:val="center"/>
            </w:pPr>
          </w:p>
        </w:tc>
        <w:tc>
          <w:tcPr>
            <w:tcW w:w="507" w:type="dxa"/>
            <w:vMerge w:val="continue"/>
            <w:tcMar>
              <w:top w:w="15" w:type="dxa"/>
              <w:left w:w="15" w:type="dxa"/>
              <w:right w:w="15" w:type="dxa"/>
            </w:tcMar>
            <w:vAlign w:val="center"/>
          </w:tcPr>
          <w:p w14:paraId="6358D3CE">
            <w:pPr>
              <w:widowControl/>
              <w:jc w:val="center"/>
              <w:textAlignment w:val="center"/>
            </w:pPr>
          </w:p>
        </w:tc>
        <w:tc>
          <w:tcPr>
            <w:tcW w:w="1567" w:type="dxa"/>
            <w:vMerge w:val="continue"/>
            <w:tcMar>
              <w:top w:w="15" w:type="dxa"/>
              <w:left w:w="15" w:type="dxa"/>
              <w:right w:w="15" w:type="dxa"/>
            </w:tcMar>
            <w:vAlign w:val="center"/>
          </w:tcPr>
          <w:p w14:paraId="2275140B">
            <w:pPr>
              <w:widowControl/>
              <w:textAlignment w:val="center"/>
            </w:pPr>
          </w:p>
        </w:tc>
        <w:tc>
          <w:tcPr>
            <w:tcW w:w="1583" w:type="dxa"/>
            <w:vMerge w:val="continue"/>
            <w:tcMar>
              <w:top w:w="15" w:type="dxa"/>
              <w:left w:w="15" w:type="dxa"/>
              <w:right w:w="15" w:type="dxa"/>
            </w:tcMar>
            <w:vAlign w:val="center"/>
          </w:tcPr>
          <w:p w14:paraId="6667F9D9">
            <w:pPr>
              <w:widowControl/>
              <w:textAlignment w:val="center"/>
            </w:pPr>
          </w:p>
        </w:tc>
        <w:tc>
          <w:tcPr>
            <w:tcW w:w="1464" w:type="dxa"/>
            <w:vMerge w:val="continue"/>
            <w:tcMar>
              <w:top w:w="15" w:type="dxa"/>
              <w:left w:w="15" w:type="dxa"/>
              <w:right w:w="15" w:type="dxa"/>
            </w:tcMar>
            <w:vAlign w:val="center"/>
          </w:tcPr>
          <w:p w14:paraId="016EDB64">
            <w:pPr>
              <w:widowControl/>
              <w:textAlignment w:val="center"/>
            </w:pPr>
          </w:p>
        </w:tc>
        <w:tc>
          <w:tcPr>
            <w:tcW w:w="2670" w:type="dxa"/>
            <w:vMerge w:val="continue"/>
            <w:tcMar>
              <w:top w:w="15" w:type="dxa"/>
              <w:left w:w="15" w:type="dxa"/>
              <w:right w:w="15" w:type="dxa"/>
            </w:tcMar>
            <w:vAlign w:val="center"/>
          </w:tcPr>
          <w:p w14:paraId="0BBC8314">
            <w:pPr>
              <w:widowControl/>
              <w:textAlignment w:val="center"/>
            </w:pPr>
          </w:p>
        </w:tc>
        <w:tc>
          <w:tcPr>
            <w:tcW w:w="4666" w:type="dxa"/>
            <w:tcMar>
              <w:top w:w="15" w:type="dxa"/>
              <w:left w:w="15" w:type="dxa"/>
              <w:right w:w="15" w:type="dxa"/>
            </w:tcMar>
            <w:vAlign w:val="center"/>
          </w:tcPr>
          <w:p w14:paraId="21EC2420">
            <w:pPr>
              <w:widowControl/>
              <w:textAlignment w:val="center"/>
              <w:rPr>
                <w:rFonts w:ascii="Times New Roman" w:hAnsi="Times New Roman" w:cs="Times New Roman"/>
                <w:color w:val="000000"/>
                <w:sz w:val="20"/>
                <w:szCs w:val="20"/>
                <w:lang w:val="en-US" w:bidi="ar-SA"/>
              </w:rPr>
            </w:pPr>
            <w:r>
              <w:rPr>
                <w:rFonts w:hint="eastAsia" w:ascii="Times New Roman" w:hAnsi="Times New Roman" w:cs="Times New Roman"/>
                <w:color w:val="000000"/>
                <w:sz w:val="20"/>
                <w:szCs w:val="20"/>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35D45B51">
            <w:pPr>
              <w:widowControl/>
              <w:textAlignment w:val="center"/>
              <w:rPr>
                <w:rFonts w:ascii="Times New Roman" w:hAnsi="Times New Roman" w:cs="Times New Roman"/>
                <w:color w:val="000000"/>
                <w:sz w:val="20"/>
                <w:szCs w:val="20"/>
              </w:rPr>
            </w:pPr>
          </w:p>
        </w:tc>
      </w:tr>
      <w:tr w14:paraId="308A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F319DE8">
            <w:pPr>
              <w:widowControl/>
              <w:jc w:val="center"/>
              <w:textAlignment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98DECB4">
            <w:pPr>
              <w:widowControl/>
              <w:jc w:val="center"/>
              <w:textAlignment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20E4A63">
            <w:pPr>
              <w:widowControl/>
              <w:textAlignment w:val="cente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B1E7E37">
            <w:pPr>
              <w:widowControl/>
              <w:textAlignment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FE9DF7B">
            <w:pPr>
              <w:widowControl/>
              <w:textAlignment w:val="cente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F584576">
            <w:pPr>
              <w:widowControl/>
              <w:textAlignment w:val="cente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166049B">
            <w:pPr>
              <w:widowControl/>
              <w:textAlignment w:val="center"/>
              <w:rPr>
                <w:rFonts w:ascii="Times New Roman" w:hAnsi="Times New Roman" w:cs="Times New Roman"/>
                <w:color w:val="000000"/>
                <w:sz w:val="20"/>
                <w:szCs w:val="20"/>
                <w:lang w:val="en-US" w:bidi="ar-SA"/>
              </w:rPr>
            </w:pPr>
            <w:r>
              <w:rPr>
                <w:rFonts w:hint="eastAsia" w:ascii="Times New Roman" w:hAnsi="Times New Roman" w:cs="Times New Roman"/>
                <w:color w:val="000000"/>
                <w:sz w:val="20"/>
                <w:szCs w:val="20"/>
              </w:rPr>
              <w:t>《林木种子生产经营许可证管理办法》（国家林业局令第40号）</w:t>
            </w:r>
          </w:p>
        </w:tc>
        <w:tc>
          <w:tcPr>
            <w:tcW w:w="2056" w:type="dxa"/>
            <w:vMerge w:val="continue"/>
            <w:tcMar>
              <w:top w:w="15" w:type="dxa"/>
              <w:left w:w="15" w:type="dxa"/>
              <w:right w:w="15" w:type="dxa"/>
            </w:tcMar>
            <w:vAlign w:val="center"/>
          </w:tcPr>
          <w:p w14:paraId="1CB55DE6">
            <w:pPr>
              <w:widowControl/>
              <w:textAlignment w:val="center"/>
              <w:rPr>
                <w:rFonts w:ascii="Times New Roman" w:hAnsi="Times New Roman" w:cs="Times New Roman"/>
                <w:color w:val="000000"/>
                <w:sz w:val="20"/>
                <w:szCs w:val="20"/>
              </w:rPr>
            </w:pPr>
          </w:p>
        </w:tc>
      </w:tr>
      <w:tr w14:paraId="4158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B29D5E1">
            <w:pPr>
              <w:widowControl/>
              <w:jc w:val="center"/>
              <w:textAlignment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73D2FEB">
            <w:pPr>
              <w:widowControl/>
              <w:jc w:val="center"/>
              <w:textAlignment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A868BF8">
            <w:pPr>
              <w:widowControl/>
              <w:textAlignment w:val="cente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46019D7">
            <w:pPr>
              <w:widowControl/>
              <w:textAlignment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5C00551">
            <w:pPr>
              <w:widowControl/>
              <w:textAlignment w:val="cente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A923C43">
            <w:pPr>
              <w:widowControl/>
              <w:textAlignment w:val="cente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B3F1772">
            <w:pPr>
              <w:widowControl/>
              <w:textAlignment w:val="center"/>
              <w:rPr>
                <w:rFonts w:ascii="Times New Roman" w:hAnsi="Times New Roman" w:cs="Times New Roman"/>
                <w:color w:val="000000"/>
                <w:sz w:val="20"/>
                <w:szCs w:val="20"/>
                <w:lang w:val="en-US" w:bidi="ar-SA"/>
              </w:rPr>
            </w:pPr>
            <w:r>
              <w:rPr>
                <w:rFonts w:hint="eastAsia" w:ascii="Times New Roman" w:hAnsi="Times New Roman" w:cs="Times New Roman"/>
                <w:color w:val="000000"/>
                <w:sz w:val="20"/>
                <w:szCs w:val="20"/>
              </w:rPr>
              <w:t>《四川省林木种子管理条例》</w:t>
            </w:r>
          </w:p>
        </w:tc>
        <w:tc>
          <w:tcPr>
            <w:tcW w:w="2056" w:type="dxa"/>
            <w:vMerge w:val="continue"/>
            <w:tcMar>
              <w:top w:w="15" w:type="dxa"/>
              <w:left w:w="15" w:type="dxa"/>
              <w:right w:w="15" w:type="dxa"/>
            </w:tcMar>
            <w:vAlign w:val="center"/>
          </w:tcPr>
          <w:p w14:paraId="167269CA">
            <w:pPr>
              <w:widowControl/>
              <w:textAlignment w:val="center"/>
              <w:rPr>
                <w:rFonts w:ascii="Times New Roman" w:hAnsi="Times New Roman" w:cs="Times New Roman"/>
                <w:color w:val="000000"/>
                <w:sz w:val="20"/>
                <w:szCs w:val="20"/>
              </w:rPr>
            </w:pPr>
          </w:p>
        </w:tc>
      </w:tr>
      <w:tr w14:paraId="0A71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949FFD8">
            <w:pPr>
              <w:widowControl/>
              <w:jc w:val="center"/>
              <w:textAlignment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A7DA3C7">
            <w:pPr>
              <w:widowControl/>
              <w:jc w:val="center"/>
              <w:textAlignment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3E6CBB8">
            <w:pPr>
              <w:widowControl/>
              <w:textAlignment w:val="cente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5294ED7">
            <w:pPr>
              <w:widowControl/>
              <w:textAlignment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0BB5681">
            <w:pPr>
              <w:widowControl/>
              <w:textAlignment w:val="cente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74C8F41">
            <w:pPr>
              <w:widowControl/>
              <w:textAlignment w:val="cente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0090140">
            <w:pPr>
              <w:widowControl/>
              <w:textAlignment w:val="center"/>
              <w:rPr>
                <w:rFonts w:ascii="Times New Roman" w:hAnsi="Times New Roman" w:cs="Times New Roman"/>
                <w:color w:val="000000"/>
                <w:sz w:val="20"/>
                <w:szCs w:val="20"/>
                <w:lang w:val="en-US" w:bidi="ar-SA"/>
              </w:rPr>
            </w:pPr>
            <w:r>
              <w:rPr>
                <w:rFonts w:hint="eastAsia" w:ascii="Times New Roman" w:hAnsi="Times New Roman" w:cs="Times New Roman"/>
                <w:color w:val="000000"/>
                <w:spacing w:val="-6"/>
                <w:sz w:val="20"/>
                <w:szCs w:val="20"/>
              </w:rPr>
              <w:t>《四川省人民政府关于中国（四川）自由贸易试验区实施第二批省级管理事项的决定》（省政府令第332号）</w:t>
            </w:r>
          </w:p>
        </w:tc>
        <w:tc>
          <w:tcPr>
            <w:tcW w:w="2056" w:type="dxa"/>
            <w:vMerge w:val="continue"/>
            <w:tcMar>
              <w:top w:w="15" w:type="dxa"/>
              <w:left w:w="15" w:type="dxa"/>
              <w:right w:w="15" w:type="dxa"/>
            </w:tcMar>
            <w:vAlign w:val="center"/>
          </w:tcPr>
          <w:p w14:paraId="7D090975">
            <w:pPr>
              <w:widowControl/>
              <w:textAlignment w:val="center"/>
              <w:rPr>
                <w:rFonts w:ascii="Times New Roman" w:hAnsi="Times New Roman" w:cs="Times New Roman"/>
                <w:color w:val="000000"/>
                <w:sz w:val="20"/>
                <w:szCs w:val="20"/>
              </w:rPr>
            </w:pPr>
          </w:p>
        </w:tc>
      </w:tr>
      <w:tr w14:paraId="5598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04605A4">
            <w:pPr>
              <w:widowControl/>
              <w:jc w:val="center"/>
              <w:textAlignment w:val="center"/>
            </w:pPr>
          </w:p>
        </w:tc>
        <w:tc>
          <w:tcPr>
            <w:tcW w:w="507" w:type="dxa"/>
            <w:vMerge w:val="continue"/>
            <w:tcMar>
              <w:top w:w="15" w:type="dxa"/>
              <w:left w:w="15" w:type="dxa"/>
              <w:right w:w="15" w:type="dxa"/>
            </w:tcMar>
            <w:vAlign w:val="center"/>
          </w:tcPr>
          <w:p w14:paraId="406245D9">
            <w:pPr>
              <w:widowControl/>
              <w:jc w:val="center"/>
              <w:textAlignment w:val="center"/>
            </w:pPr>
          </w:p>
        </w:tc>
        <w:tc>
          <w:tcPr>
            <w:tcW w:w="1567" w:type="dxa"/>
            <w:vMerge w:val="continue"/>
            <w:tcMar>
              <w:top w:w="15" w:type="dxa"/>
              <w:left w:w="15" w:type="dxa"/>
              <w:right w:w="15" w:type="dxa"/>
            </w:tcMar>
            <w:vAlign w:val="center"/>
          </w:tcPr>
          <w:p w14:paraId="7423E520">
            <w:pPr>
              <w:widowControl/>
              <w:textAlignment w:val="center"/>
            </w:pPr>
          </w:p>
        </w:tc>
        <w:tc>
          <w:tcPr>
            <w:tcW w:w="1583" w:type="dxa"/>
            <w:vMerge w:val="continue"/>
            <w:tcMar>
              <w:top w:w="15" w:type="dxa"/>
              <w:left w:w="15" w:type="dxa"/>
              <w:right w:w="15" w:type="dxa"/>
            </w:tcMar>
            <w:vAlign w:val="center"/>
          </w:tcPr>
          <w:p w14:paraId="53A596D4">
            <w:pPr>
              <w:widowControl/>
              <w:textAlignment w:val="center"/>
            </w:pPr>
          </w:p>
        </w:tc>
        <w:tc>
          <w:tcPr>
            <w:tcW w:w="1464" w:type="dxa"/>
            <w:vMerge w:val="continue"/>
            <w:tcMar>
              <w:top w:w="15" w:type="dxa"/>
              <w:left w:w="15" w:type="dxa"/>
              <w:right w:w="15" w:type="dxa"/>
            </w:tcMar>
            <w:vAlign w:val="center"/>
          </w:tcPr>
          <w:p w14:paraId="7EDF82C2">
            <w:pPr>
              <w:widowControl/>
              <w:textAlignment w:val="center"/>
            </w:pPr>
          </w:p>
        </w:tc>
        <w:tc>
          <w:tcPr>
            <w:tcW w:w="2670" w:type="dxa"/>
            <w:vMerge w:val="continue"/>
            <w:tcMar>
              <w:top w:w="15" w:type="dxa"/>
              <w:left w:w="15" w:type="dxa"/>
              <w:right w:w="15" w:type="dxa"/>
            </w:tcMar>
            <w:vAlign w:val="center"/>
          </w:tcPr>
          <w:p w14:paraId="316E1FE9">
            <w:pPr>
              <w:widowControl/>
              <w:textAlignment w:val="center"/>
            </w:pPr>
          </w:p>
        </w:tc>
        <w:tc>
          <w:tcPr>
            <w:tcW w:w="4666" w:type="dxa"/>
            <w:tcMar>
              <w:top w:w="15" w:type="dxa"/>
              <w:left w:w="15" w:type="dxa"/>
              <w:right w:w="15" w:type="dxa"/>
            </w:tcMar>
            <w:vAlign w:val="center"/>
          </w:tcPr>
          <w:p w14:paraId="2B1A85F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《四川省林业和草原局关于印发〈四川林草“证照分离”改革全覆盖实施方案〉的通知》（川林发〔2021〕33号）</w:t>
            </w:r>
          </w:p>
        </w:tc>
        <w:tc>
          <w:tcPr>
            <w:tcW w:w="2056" w:type="dxa"/>
            <w:vMerge w:val="continue"/>
            <w:tcMar>
              <w:top w:w="15" w:type="dxa"/>
              <w:left w:w="15" w:type="dxa"/>
              <w:right w:w="15" w:type="dxa"/>
            </w:tcMar>
            <w:vAlign w:val="center"/>
          </w:tcPr>
          <w:p w14:paraId="4655743D">
            <w:pPr>
              <w:widowControl/>
              <w:textAlignment w:val="center"/>
              <w:rPr>
                <w:rFonts w:ascii="Times New Roman" w:hAnsi="Times New Roman" w:cs="Times New Roman"/>
                <w:color w:val="000000"/>
                <w:sz w:val="20"/>
                <w:szCs w:val="20"/>
              </w:rPr>
            </w:pPr>
          </w:p>
        </w:tc>
      </w:tr>
      <w:tr w14:paraId="03AD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507" w:type="dxa"/>
            <w:vMerge w:val="restart"/>
            <w:tcMar>
              <w:top w:w="15" w:type="dxa"/>
              <w:left w:w="15" w:type="dxa"/>
              <w:right w:w="15" w:type="dxa"/>
            </w:tcMar>
            <w:vAlign w:val="center"/>
          </w:tcPr>
          <w:p w14:paraId="54A1E49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196</w:t>
            </w:r>
          </w:p>
        </w:tc>
        <w:tc>
          <w:tcPr>
            <w:tcW w:w="507" w:type="dxa"/>
            <w:vMerge w:val="restart"/>
            <w:tcMar>
              <w:top w:w="15" w:type="dxa"/>
              <w:left w:w="15" w:type="dxa"/>
              <w:right w:w="15" w:type="dxa"/>
            </w:tcMar>
            <w:vAlign w:val="center"/>
          </w:tcPr>
          <w:p w14:paraId="19A628A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54</w:t>
            </w:r>
            <w:r>
              <w:rPr>
                <w:rFonts w:hint="eastAsia" w:ascii="Times New Roman" w:hAnsi="Times New Roman" w:cs="Times New Roman"/>
                <w:color w:val="000000"/>
                <w:sz w:val="20"/>
                <w:szCs w:val="20"/>
              </w:rPr>
              <w:t>9</w:t>
            </w:r>
          </w:p>
        </w:tc>
        <w:tc>
          <w:tcPr>
            <w:tcW w:w="1567" w:type="dxa"/>
            <w:vMerge w:val="restart"/>
            <w:tcMar>
              <w:top w:w="15" w:type="dxa"/>
              <w:left w:w="15" w:type="dxa"/>
              <w:right w:w="15" w:type="dxa"/>
            </w:tcMar>
            <w:vAlign w:val="center"/>
          </w:tcPr>
          <w:p w14:paraId="5E4D14F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林草植物检疫证书核发（国家清单第782项）</w:t>
            </w:r>
          </w:p>
        </w:tc>
        <w:tc>
          <w:tcPr>
            <w:tcW w:w="1583" w:type="dxa"/>
            <w:vMerge w:val="restart"/>
            <w:tcMar>
              <w:top w:w="15" w:type="dxa"/>
              <w:left w:w="15" w:type="dxa"/>
              <w:right w:w="15" w:type="dxa"/>
            </w:tcMar>
            <w:vAlign w:val="center"/>
          </w:tcPr>
          <w:p w14:paraId="7E95A6C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4E7D0792">
            <w:pPr>
              <w:widowControl/>
              <w:spacing w:after="220"/>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300ECE6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《植物检疫条例》</w:t>
            </w:r>
          </w:p>
        </w:tc>
        <w:tc>
          <w:tcPr>
            <w:tcW w:w="4666" w:type="dxa"/>
            <w:tcMar>
              <w:top w:w="15" w:type="dxa"/>
              <w:left w:w="15" w:type="dxa"/>
              <w:right w:w="15" w:type="dxa"/>
            </w:tcMar>
            <w:vAlign w:val="center"/>
          </w:tcPr>
          <w:p w14:paraId="2DD569E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lang w:val="en-US"/>
              </w:rPr>
              <w:t>《植物检疫条例实施细则（林业部分）》</w:t>
            </w:r>
            <w:r>
              <w:rPr>
                <w:rFonts w:hint="eastAsia" w:ascii="Times New Roman" w:hAnsi="Times New Roman" w:cs="Times New Roman"/>
                <w:color w:val="000000"/>
                <w:sz w:val="20"/>
                <w:szCs w:val="20"/>
                <w:lang w:val="en-US"/>
              </w:rPr>
              <w:t>（林业部令第４号公布；国家林业局令第26号修改）</w:t>
            </w:r>
          </w:p>
        </w:tc>
        <w:tc>
          <w:tcPr>
            <w:tcW w:w="2056" w:type="dxa"/>
            <w:vMerge w:val="restart"/>
            <w:tcMar>
              <w:top w:w="15" w:type="dxa"/>
              <w:left w:w="15" w:type="dxa"/>
              <w:right w:w="15" w:type="dxa"/>
            </w:tcMar>
            <w:vAlign w:val="center"/>
          </w:tcPr>
          <w:p w14:paraId="419E9A6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出省林业植物检疫证书签发权限委托市、县植物检疫机构实施</w:t>
            </w:r>
          </w:p>
        </w:tc>
      </w:tr>
      <w:tr w14:paraId="4323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507" w:type="dxa"/>
            <w:vMerge w:val="continue"/>
            <w:tcMar>
              <w:top w:w="15" w:type="dxa"/>
              <w:left w:w="15" w:type="dxa"/>
              <w:right w:w="15" w:type="dxa"/>
            </w:tcMar>
            <w:vAlign w:val="center"/>
          </w:tcPr>
          <w:p w14:paraId="098A8C5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DBDD5E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5F661E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1C26EB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38D4B6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DD604F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5A2546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《森林植物检疫技术规程》（林护通字</w:t>
            </w:r>
            <w:r>
              <w:rPr>
                <w:rFonts w:hint="eastAsia" w:ascii="Times New Roman" w:hAnsi="Times New Roman" w:cs="Times New Roman"/>
                <w:color w:val="000000"/>
                <w:sz w:val="20"/>
                <w:szCs w:val="20"/>
              </w:rPr>
              <w:t>〔</w:t>
            </w:r>
            <w:r>
              <w:rPr>
                <w:rFonts w:hint="eastAsia" w:ascii="Times New Roman" w:hAnsi="Times New Roman" w:cs="Times New Roman"/>
                <w:color w:val="000000"/>
                <w:sz w:val="20"/>
                <w:szCs w:val="20"/>
                <w:lang w:val="en-US"/>
              </w:rPr>
              <w:t>1998</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43号）</w:t>
            </w:r>
          </w:p>
        </w:tc>
        <w:tc>
          <w:tcPr>
            <w:tcW w:w="2056" w:type="dxa"/>
            <w:vMerge w:val="continue"/>
            <w:tcMar>
              <w:top w:w="15" w:type="dxa"/>
              <w:left w:w="15" w:type="dxa"/>
              <w:right w:w="15" w:type="dxa"/>
            </w:tcMar>
            <w:vAlign w:val="center"/>
          </w:tcPr>
          <w:p w14:paraId="2104AF13">
            <w:pPr>
              <w:rPr>
                <w:rFonts w:ascii="Times New Roman" w:hAnsi="Times New Roman" w:cs="Times New Roman"/>
                <w:color w:val="000000"/>
                <w:sz w:val="20"/>
                <w:szCs w:val="20"/>
              </w:rPr>
            </w:pPr>
          </w:p>
        </w:tc>
      </w:tr>
      <w:tr w14:paraId="042F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507" w:type="dxa"/>
            <w:vMerge w:val="continue"/>
            <w:tcMar>
              <w:top w:w="15" w:type="dxa"/>
              <w:left w:w="15" w:type="dxa"/>
              <w:right w:w="15" w:type="dxa"/>
            </w:tcMar>
            <w:vAlign w:val="center"/>
          </w:tcPr>
          <w:p w14:paraId="21307D3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524101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965AF4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957FA7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973DFB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D85E80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F2011D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《四川省植物检疫条例》</w:t>
            </w:r>
          </w:p>
        </w:tc>
        <w:tc>
          <w:tcPr>
            <w:tcW w:w="2056" w:type="dxa"/>
            <w:vMerge w:val="continue"/>
            <w:tcMar>
              <w:top w:w="15" w:type="dxa"/>
              <w:left w:w="15" w:type="dxa"/>
              <w:right w:w="15" w:type="dxa"/>
            </w:tcMar>
            <w:vAlign w:val="center"/>
          </w:tcPr>
          <w:p w14:paraId="713C8F45">
            <w:pPr>
              <w:rPr>
                <w:rFonts w:ascii="Times New Roman" w:hAnsi="Times New Roman" w:cs="Times New Roman"/>
                <w:color w:val="000000"/>
                <w:sz w:val="20"/>
                <w:szCs w:val="20"/>
              </w:rPr>
            </w:pPr>
          </w:p>
        </w:tc>
      </w:tr>
      <w:tr w14:paraId="1D1C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37DEF2C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28B60C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76DEC3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7B66EF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062D33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15E2AC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585785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《财政部 国家发展改革委关于扩大18项行政事业性收费免征范围的通知》（财税〔2016〕42号）</w:t>
            </w:r>
          </w:p>
        </w:tc>
        <w:tc>
          <w:tcPr>
            <w:tcW w:w="2056" w:type="dxa"/>
            <w:vMerge w:val="continue"/>
            <w:tcMar>
              <w:top w:w="15" w:type="dxa"/>
              <w:left w:w="15" w:type="dxa"/>
              <w:right w:w="15" w:type="dxa"/>
            </w:tcMar>
            <w:vAlign w:val="center"/>
          </w:tcPr>
          <w:p w14:paraId="3BAC9437">
            <w:pPr>
              <w:rPr>
                <w:rFonts w:ascii="Times New Roman" w:hAnsi="Times New Roman" w:cs="Times New Roman"/>
                <w:color w:val="000000"/>
                <w:sz w:val="20"/>
                <w:szCs w:val="20"/>
              </w:rPr>
            </w:pPr>
          </w:p>
        </w:tc>
      </w:tr>
      <w:tr w14:paraId="59B0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507" w:type="dxa"/>
            <w:vMerge w:val="continue"/>
            <w:tcMar>
              <w:top w:w="15" w:type="dxa"/>
              <w:left w:w="15" w:type="dxa"/>
              <w:right w:w="15" w:type="dxa"/>
            </w:tcMar>
            <w:vAlign w:val="center"/>
          </w:tcPr>
          <w:p w14:paraId="79687D2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B4A36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C6F697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7F01FD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F4FCAC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1952B8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F57AF7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《国家林业和草原局关于进一步改进人造板检疫管理的通知》（林生规〔2019〕4号）</w:t>
            </w:r>
          </w:p>
        </w:tc>
        <w:tc>
          <w:tcPr>
            <w:tcW w:w="2056" w:type="dxa"/>
            <w:vMerge w:val="continue"/>
            <w:tcMar>
              <w:top w:w="15" w:type="dxa"/>
              <w:left w:w="15" w:type="dxa"/>
              <w:right w:w="15" w:type="dxa"/>
            </w:tcMar>
            <w:vAlign w:val="center"/>
          </w:tcPr>
          <w:p w14:paraId="4BA934D4">
            <w:pPr>
              <w:rPr>
                <w:rFonts w:ascii="Times New Roman" w:hAnsi="Times New Roman" w:cs="Times New Roman"/>
                <w:color w:val="000000"/>
                <w:sz w:val="20"/>
                <w:szCs w:val="20"/>
              </w:rPr>
            </w:pPr>
          </w:p>
        </w:tc>
      </w:tr>
      <w:tr w14:paraId="4A44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jc w:val="center"/>
        </w:trPr>
        <w:tc>
          <w:tcPr>
            <w:tcW w:w="507" w:type="dxa"/>
            <w:vMerge w:val="continue"/>
            <w:tcMar>
              <w:top w:w="15" w:type="dxa"/>
              <w:left w:w="15" w:type="dxa"/>
              <w:right w:w="15" w:type="dxa"/>
            </w:tcMar>
            <w:vAlign w:val="center"/>
          </w:tcPr>
          <w:p w14:paraId="4DED1C6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43D039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B129B8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63FF05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EAA3EB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876D43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D28ADE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《四川省林业和草原有害生物防治检疫总站公告》(2021年第1号) </w:t>
            </w:r>
          </w:p>
        </w:tc>
        <w:tc>
          <w:tcPr>
            <w:tcW w:w="2056" w:type="dxa"/>
            <w:vMerge w:val="continue"/>
            <w:tcMar>
              <w:top w:w="15" w:type="dxa"/>
              <w:left w:w="15" w:type="dxa"/>
              <w:right w:w="15" w:type="dxa"/>
            </w:tcMar>
            <w:vAlign w:val="center"/>
          </w:tcPr>
          <w:p w14:paraId="49AAAC70">
            <w:pPr>
              <w:rPr>
                <w:rFonts w:ascii="Times New Roman" w:hAnsi="Times New Roman" w:cs="Times New Roman"/>
                <w:color w:val="000000"/>
                <w:sz w:val="20"/>
                <w:szCs w:val="20"/>
              </w:rPr>
            </w:pPr>
          </w:p>
        </w:tc>
      </w:tr>
      <w:tr w14:paraId="395C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14F5CC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197</w:t>
            </w:r>
          </w:p>
        </w:tc>
        <w:tc>
          <w:tcPr>
            <w:tcW w:w="507" w:type="dxa"/>
            <w:vMerge w:val="restart"/>
            <w:tcMar>
              <w:top w:w="15" w:type="dxa"/>
              <w:left w:w="15" w:type="dxa"/>
              <w:right w:w="15" w:type="dxa"/>
            </w:tcMar>
            <w:vAlign w:val="center"/>
          </w:tcPr>
          <w:p w14:paraId="7CE1905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r>
              <w:rPr>
                <w:rFonts w:hint="eastAsia" w:ascii="Times New Roman" w:hAnsi="Times New Roman" w:cs="Times New Roman"/>
                <w:color w:val="000000"/>
                <w:sz w:val="20"/>
                <w:szCs w:val="20"/>
              </w:rPr>
              <w:t>50</w:t>
            </w:r>
          </w:p>
        </w:tc>
        <w:tc>
          <w:tcPr>
            <w:tcW w:w="1567" w:type="dxa"/>
            <w:vMerge w:val="restart"/>
            <w:tcMar>
              <w:top w:w="15" w:type="dxa"/>
              <w:left w:w="15" w:type="dxa"/>
              <w:right w:w="15" w:type="dxa"/>
            </w:tcMar>
            <w:vAlign w:val="center"/>
          </w:tcPr>
          <w:p w14:paraId="22EEF9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建设项目使用林地及在森林和野生动物类型国家级自然保护区建设审批（国家清单第784项）</w:t>
            </w:r>
          </w:p>
        </w:tc>
        <w:tc>
          <w:tcPr>
            <w:tcW w:w="1583" w:type="dxa"/>
            <w:vMerge w:val="restart"/>
            <w:tcMar>
              <w:top w:w="15" w:type="dxa"/>
              <w:left w:w="15" w:type="dxa"/>
              <w:right w:w="15" w:type="dxa"/>
            </w:tcMar>
            <w:vAlign w:val="center"/>
          </w:tcPr>
          <w:p w14:paraId="7C7F0C3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35FA272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0AD0DA8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《中华人民共和国森林法》</w:t>
            </w:r>
          </w:p>
        </w:tc>
        <w:tc>
          <w:tcPr>
            <w:tcW w:w="4666" w:type="dxa"/>
            <w:tcMar>
              <w:top w:w="15" w:type="dxa"/>
              <w:left w:w="15" w:type="dxa"/>
              <w:right w:w="15" w:type="dxa"/>
            </w:tcMar>
            <w:vAlign w:val="center"/>
          </w:tcPr>
          <w:p w14:paraId="2999419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《中华人民共和国森林法》</w:t>
            </w:r>
          </w:p>
        </w:tc>
        <w:tc>
          <w:tcPr>
            <w:tcW w:w="2056" w:type="dxa"/>
            <w:vMerge w:val="restart"/>
            <w:tcMar>
              <w:top w:w="15" w:type="dxa"/>
              <w:left w:w="15" w:type="dxa"/>
              <w:right w:w="15" w:type="dxa"/>
            </w:tcMar>
            <w:vAlign w:val="center"/>
          </w:tcPr>
          <w:p w14:paraId="0B96FB15">
            <w:pPr>
              <w:widowControl/>
              <w:textAlignment w:val="center"/>
              <w:rPr>
                <w:rFonts w:ascii="Times New Roman" w:hAnsi="Times New Roman" w:cs="Times New Roman"/>
                <w:color w:val="000000"/>
                <w:sz w:val="20"/>
                <w:szCs w:val="20"/>
              </w:rPr>
            </w:pPr>
          </w:p>
        </w:tc>
      </w:tr>
      <w:tr w14:paraId="6739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507" w:type="dxa"/>
            <w:vMerge w:val="continue"/>
            <w:tcMar>
              <w:top w:w="15" w:type="dxa"/>
              <w:left w:w="15" w:type="dxa"/>
              <w:right w:w="15" w:type="dxa"/>
            </w:tcMar>
            <w:vAlign w:val="center"/>
          </w:tcPr>
          <w:p w14:paraId="5D83F24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24D25F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994DF2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6DFD59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45347A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F95C41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0A8924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《中华人民共和国自然保护区条例》</w:t>
            </w:r>
          </w:p>
        </w:tc>
        <w:tc>
          <w:tcPr>
            <w:tcW w:w="2056" w:type="dxa"/>
            <w:vMerge w:val="continue"/>
            <w:tcMar>
              <w:top w:w="15" w:type="dxa"/>
              <w:left w:w="15" w:type="dxa"/>
              <w:right w:w="15" w:type="dxa"/>
            </w:tcMar>
            <w:vAlign w:val="center"/>
          </w:tcPr>
          <w:p w14:paraId="1A521865">
            <w:pPr>
              <w:rPr>
                <w:rFonts w:ascii="Times New Roman" w:hAnsi="Times New Roman" w:cs="Times New Roman"/>
                <w:color w:val="000000"/>
                <w:sz w:val="20"/>
                <w:szCs w:val="20"/>
              </w:rPr>
            </w:pPr>
          </w:p>
        </w:tc>
      </w:tr>
      <w:tr w14:paraId="3151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187CE1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3213DC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57C2EA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34B12F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164D4D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D43693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F23117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《建设项目使用林地审核审批管理办法》(国家林业局令第35号)</w:t>
            </w:r>
          </w:p>
        </w:tc>
        <w:tc>
          <w:tcPr>
            <w:tcW w:w="2056" w:type="dxa"/>
            <w:vMerge w:val="continue"/>
            <w:tcMar>
              <w:top w:w="15" w:type="dxa"/>
              <w:left w:w="15" w:type="dxa"/>
              <w:right w:w="15" w:type="dxa"/>
            </w:tcMar>
            <w:vAlign w:val="center"/>
          </w:tcPr>
          <w:p w14:paraId="65AC014C">
            <w:pPr>
              <w:rPr>
                <w:rFonts w:ascii="Times New Roman" w:hAnsi="Times New Roman" w:cs="Times New Roman"/>
                <w:color w:val="000000"/>
                <w:sz w:val="20"/>
                <w:szCs w:val="20"/>
              </w:rPr>
            </w:pPr>
          </w:p>
        </w:tc>
      </w:tr>
      <w:tr w14:paraId="180E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8" w:hRule="atLeast"/>
          <w:jc w:val="center"/>
        </w:trPr>
        <w:tc>
          <w:tcPr>
            <w:tcW w:w="507" w:type="dxa"/>
            <w:vMerge w:val="continue"/>
            <w:tcMar>
              <w:top w:w="15" w:type="dxa"/>
              <w:left w:w="15" w:type="dxa"/>
              <w:right w:w="15" w:type="dxa"/>
            </w:tcMar>
            <w:vAlign w:val="center"/>
          </w:tcPr>
          <w:p w14:paraId="5BBB63C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2931AD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F74A08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42E9E1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BCA12D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B1D41D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58A2AB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《在国家级自然保护区修筑设施审批管理暂行办法》（国家林业局令第50号）</w:t>
            </w:r>
          </w:p>
        </w:tc>
        <w:tc>
          <w:tcPr>
            <w:tcW w:w="2056" w:type="dxa"/>
            <w:vMerge w:val="continue"/>
            <w:tcMar>
              <w:top w:w="15" w:type="dxa"/>
              <w:left w:w="15" w:type="dxa"/>
              <w:right w:w="15" w:type="dxa"/>
            </w:tcMar>
            <w:vAlign w:val="center"/>
          </w:tcPr>
          <w:p w14:paraId="6BD8A328">
            <w:pPr>
              <w:rPr>
                <w:rFonts w:ascii="Times New Roman" w:hAnsi="Times New Roman" w:cs="Times New Roman"/>
                <w:color w:val="000000"/>
                <w:sz w:val="20"/>
                <w:szCs w:val="20"/>
              </w:rPr>
            </w:pPr>
          </w:p>
        </w:tc>
      </w:tr>
      <w:tr w14:paraId="6794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B5D973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2FB352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DD97B7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13C521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D551EB2">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0F6FE8B7">
            <w:pPr>
              <w:rPr>
                <w:rFonts w:ascii="Times New Roman" w:hAnsi="Times New Roman" w:cs="Times New Roman"/>
                <w:color w:val="000000"/>
                <w:sz w:val="20"/>
                <w:szCs w:val="20"/>
              </w:rPr>
            </w:pPr>
            <w:r>
              <w:rPr>
                <w:rFonts w:hint="eastAsia" w:ascii="Times New Roman" w:hAnsi="Times New Roman" w:cs="Times New Roman"/>
                <w:color w:val="000000"/>
                <w:sz w:val="20"/>
                <w:szCs w:val="20"/>
              </w:rPr>
              <w:t>《中华人民共和国森林法实施条例》</w:t>
            </w:r>
          </w:p>
        </w:tc>
        <w:tc>
          <w:tcPr>
            <w:tcW w:w="4666" w:type="dxa"/>
            <w:tcMar>
              <w:top w:w="15" w:type="dxa"/>
              <w:left w:w="15" w:type="dxa"/>
              <w:right w:w="15" w:type="dxa"/>
            </w:tcMar>
            <w:vAlign w:val="center"/>
          </w:tcPr>
          <w:p w14:paraId="5D89A93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《国家林业和草原局公告》（2021年第2号）</w:t>
            </w:r>
          </w:p>
        </w:tc>
        <w:tc>
          <w:tcPr>
            <w:tcW w:w="2056" w:type="dxa"/>
            <w:vMerge w:val="continue"/>
            <w:tcMar>
              <w:top w:w="15" w:type="dxa"/>
              <w:left w:w="15" w:type="dxa"/>
              <w:right w:w="15" w:type="dxa"/>
            </w:tcMar>
            <w:vAlign w:val="center"/>
          </w:tcPr>
          <w:p w14:paraId="2AEC1971">
            <w:pPr>
              <w:rPr>
                <w:rFonts w:ascii="Times New Roman" w:hAnsi="Times New Roman" w:cs="Times New Roman"/>
                <w:color w:val="000000"/>
                <w:sz w:val="20"/>
                <w:szCs w:val="20"/>
              </w:rPr>
            </w:pPr>
          </w:p>
        </w:tc>
      </w:tr>
      <w:tr w14:paraId="5440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507" w:type="dxa"/>
            <w:vMerge w:val="continue"/>
            <w:tcMar>
              <w:top w:w="15" w:type="dxa"/>
              <w:left w:w="15" w:type="dxa"/>
              <w:right w:w="15" w:type="dxa"/>
            </w:tcMar>
            <w:vAlign w:val="center"/>
          </w:tcPr>
          <w:p w14:paraId="20F225F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4EBC4A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DD4A31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657F8D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572B83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E025D8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43B4C3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《国家林业和草原局关于印发</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建设项目使用林地审核审批管理规范</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 xml:space="preserve">的通知》（林资规〔2021〕5号） </w:t>
            </w:r>
          </w:p>
        </w:tc>
        <w:tc>
          <w:tcPr>
            <w:tcW w:w="2056" w:type="dxa"/>
            <w:vMerge w:val="continue"/>
            <w:tcMar>
              <w:top w:w="15" w:type="dxa"/>
              <w:left w:w="15" w:type="dxa"/>
              <w:right w:w="15" w:type="dxa"/>
            </w:tcMar>
            <w:vAlign w:val="center"/>
          </w:tcPr>
          <w:p w14:paraId="5665D841">
            <w:pPr>
              <w:rPr>
                <w:rFonts w:ascii="Times New Roman" w:hAnsi="Times New Roman" w:cs="Times New Roman"/>
                <w:color w:val="000000"/>
                <w:sz w:val="20"/>
                <w:szCs w:val="20"/>
              </w:rPr>
            </w:pPr>
          </w:p>
        </w:tc>
      </w:tr>
      <w:tr w14:paraId="3F4B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17CEDD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0B9D56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574546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6A4BDC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C917EC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FC4F28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4AEFB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26C11B25">
            <w:pPr>
              <w:rPr>
                <w:rFonts w:ascii="Times New Roman" w:hAnsi="Times New Roman" w:cs="Times New Roman"/>
                <w:color w:val="000000"/>
                <w:sz w:val="20"/>
                <w:szCs w:val="20"/>
              </w:rPr>
            </w:pPr>
          </w:p>
        </w:tc>
      </w:tr>
      <w:tr w14:paraId="4C48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442C48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95E74F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AB2850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3EC32B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891B3C7">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769CBFAA">
            <w:pPr>
              <w:rPr>
                <w:rFonts w:ascii="Times New Roman" w:hAnsi="Times New Roman" w:cs="Times New Roman"/>
                <w:color w:val="000000"/>
                <w:sz w:val="20"/>
                <w:szCs w:val="20"/>
              </w:rPr>
            </w:pPr>
            <w:r>
              <w:rPr>
                <w:rFonts w:hint="eastAsia" w:ascii="Times New Roman" w:hAnsi="Times New Roman" w:cs="Times New Roman"/>
                <w:color w:val="000000"/>
                <w:sz w:val="20"/>
                <w:szCs w:val="20"/>
              </w:rPr>
              <w:t>《森林和野生动物类型自然保护区管理办法》</w:t>
            </w:r>
          </w:p>
        </w:tc>
        <w:tc>
          <w:tcPr>
            <w:tcW w:w="4666" w:type="dxa"/>
            <w:tcMar>
              <w:top w:w="15" w:type="dxa"/>
              <w:left w:w="15" w:type="dxa"/>
              <w:right w:w="15" w:type="dxa"/>
            </w:tcMar>
            <w:vAlign w:val="center"/>
          </w:tcPr>
          <w:p w14:paraId="5D45E4E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《四川省人民政府关于开展扩权强县试点工作的实施意见》（川府发</w:t>
            </w:r>
            <w:r>
              <w:rPr>
                <w:rFonts w:hint="eastAsia" w:ascii="Times New Roman" w:hAnsi="Times New Roman" w:cs="Times New Roman"/>
                <w:color w:val="000000"/>
                <w:sz w:val="20"/>
                <w:szCs w:val="20"/>
              </w:rPr>
              <w:t>〔2007〕</w:t>
            </w:r>
            <w:r>
              <w:rPr>
                <w:rFonts w:ascii="Times New Roman" w:hAnsi="Times New Roman" w:cs="Times New Roman"/>
                <w:color w:val="000000"/>
                <w:sz w:val="20"/>
                <w:szCs w:val="20"/>
              </w:rPr>
              <w:t xml:space="preserve">58号） </w:t>
            </w:r>
          </w:p>
        </w:tc>
        <w:tc>
          <w:tcPr>
            <w:tcW w:w="2056" w:type="dxa"/>
            <w:vMerge w:val="continue"/>
            <w:tcMar>
              <w:top w:w="15" w:type="dxa"/>
              <w:left w:w="15" w:type="dxa"/>
              <w:right w:w="15" w:type="dxa"/>
            </w:tcMar>
            <w:vAlign w:val="center"/>
          </w:tcPr>
          <w:p w14:paraId="045158FD">
            <w:pPr>
              <w:rPr>
                <w:rFonts w:ascii="Times New Roman" w:hAnsi="Times New Roman" w:cs="Times New Roman"/>
                <w:color w:val="000000"/>
                <w:sz w:val="20"/>
                <w:szCs w:val="20"/>
              </w:rPr>
            </w:pPr>
          </w:p>
        </w:tc>
      </w:tr>
      <w:tr w14:paraId="40F5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CD0817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817B1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A554EE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1653AE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754304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03B062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3D7468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《四川省林业和草原局公告》（2021年第8号）</w:t>
            </w:r>
          </w:p>
        </w:tc>
        <w:tc>
          <w:tcPr>
            <w:tcW w:w="2056" w:type="dxa"/>
            <w:vMerge w:val="continue"/>
            <w:tcMar>
              <w:top w:w="15" w:type="dxa"/>
              <w:left w:w="15" w:type="dxa"/>
              <w:right w:w="15" w:type="dxa"/>
            </w:tcMar>
            <w:vAlign w:val="center"/>
          </w:tcPr>
          <w:p w14:paraId="6C718D52">
            <w:pPr>
              <w:rPr>
                <w:rFonts w:ascii="Times New Roman" w:hAnsi="Times New Roman" w:cs="Times New Roman"/>
                <w:color w:val="000000"/>
                <w:sz w:val="20"/>
                <w:szCs w:val="20"/>
              </w:rPr>
            </w:pPr>
          </w:p>
        </w:tc>
      </w:tr>
      <w:tr w14:paraId="4B87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67B3A3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5E0A95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257A81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2208C3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C40ABE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0CCE87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71AE14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《四川省林业厅关于进一步规范和加强建设项目使用林地审核审批管理的通知（川林发〔2017〕65 号）》</w:t>
            </w:r>
          </w:p>
        </w:tc>
        <w:tc>
          <w:tcPr>
            <w:tcW w:w="2056" w:type="dxa"/>
            <w:vMerge w:val="continue"/>
            <w:tcMar>
              <w:top w:w="15" w:type="dxa"/>
              <w:left w:w="15" w:type="dxa"/>
              <w:right w:w="15" w:type="dxa"/>
            </w:tcMar>
            <w:vAlign w:val="center"/>
          </w:tcPr>
          <w:p w14:paraId="28C88741">
            <w:pPr>
              <w:rPr>
                <w:rFonts w:ascii="Times New Roman" w:hAnsi="Times New Roman" w:cs="Times New Roman"/>
                <w:color w:val="000000"/>
                <w:sz w:val="20"/>
                <w:szCs w:val="20"/>
              </w:rPr>
            </w:pPr>
          </w:p>
        </w:tc>
      </w:tr>
      <w:tr w14:paraId="0318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2F90BA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198</w:t>
            </w:r>
          </w:p>
        </w:tc>
        <w:tc>
          <w:tcPr>
            <w:tcW w:w="507" w:type="dxa"/>
            <w:vMerge w:val="restart"/>
            <w:tcMar>
              <w:top w:w="15" w:type="dxa"/>
              <w:left w:w="15" w:type="dxa"/>
              <w:right w:w="15" w:type="dxa"/>
            </w:tcMar>
            <w:vAlign w:val="center"/>
          </w:tcPr>
          <w:p w14:paraId="0FADE05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55</w:t>
            </w:r>
            <w:r>
              <w:rPr>
                <w:rFonts w:hint="eastAsia" w:ascii="Times New Roman" w:hAnsi="Times New Roman" w:cs="Times New Roman"/>
                <w:color w:val="000000"/>
                <w:sz w:val="20"/>
                <w:szCs w:val="20"/>
              </w:rPr>
              <w:t>1</w:t>
            </w:r>
          </w:p>
        </w:tc>
        <w:tc>
          <w:tcPr>
            <w:tcW w:w="1567" w:type="dxa"/>
            <w:vMerge w:val="restart"/>
            <w:tcMar>
              <w:top w:w="15" w:type="dxa"/>
              <w:left w:w="15" w:type="dxa"/>
              <w:right w:w="15" w:type="dxa"/>
            </w:tcMar>
            <w:vAlign w:val="center"/>
          </w:tcPr>
          <w:p w14:paraId="7CE2A28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建设项目使用草原审批（国家清单第785项）</w:t>
            </w:r>
          </w:p>
        </w:tc>
        <w:tc>
          <w:tcPr>
            <w:tcW w:w="1583" w:type="dxa"/>
            <w:vMerge w:val="restart"/>
            <w:tcMar>
              <w:top w:w="15" w:type="dxa"/>
              <w:left w:w="15" w:type="dxa"/>
              <w:right w:w="15" w:type="dxa"/>
            </w:tcMar>
            <w:vAlign w:val="center"/>
          </w:tcPr>
          <w:p w14:paraId="21FEB86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1BE2E5F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3914F6A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《中华人民共和国草原法》</w:t>
            </w:r>
          </w:p>
        </w:tc>
        <w:tc>
          <w:tcPr>
            <w:tcW w:w="4666" w:type="dxa"/>
            <w:tcMar>
              <w:top w:w="15" w:type="dxa"/>
              <w:left w:w="15" w:type="dxa"/>
              <w:right w:w="15" w:type="dxa"/>
            </w:tcMar>
            <w:vAlign w:val="center"/>
          </w:tcPr>
          <w:p w14:paraId="33B9CAF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《中华人民共和国草原法》</w:t>
            </w:r>
          </w:p>
        </w:tc>
        <w:tc>
          <w:tcPr>
            <w:tcW w:w="2056" w:type="dxa"/>
            <w:vMerge w:val="restart"/>
            <w:tcMar>
              <w:top w:w="15" w:type="dxa"/>
              <w:left w:w="15" w:type="dxa"/>
              <w:right w:w="15" w:type="dxa"/>
            </w:tcMar>
            <w:vAlign w:val="center"/>
          </w:tcPr>
          <w:p w14:paraId="367F56CE">
            <w:pPr>
              <w:widowControl/>
              <w:textAlignment w:val="center"/>
              <w:rPr>
                <w:rFonts w:ascii="Times New Roman" w:hAnsi="Times New Roman" w:cs="Times New Roman"/>
                <w:color w:val="000000"/>
                <w:sz w:val="20"/>
                <w:szCs w:val="20"/>
              </w:rPr>
            </w:pPr>
          </w:p>
        </w:tc>
      </w:tr>
      <w:tr w14:paraId="6965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6E3D6B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AD669C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F27DBE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E5E24A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40BFE3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AEC807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30414C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《国家林业和草原局公告》（2021年第2号）</w:t>
            </w:r>
          </w:p>
        </w:tc>
        <w:tc>
          <w:tcPr>
            <w:tcW w:w="2056" w:type="dxa"/>
            <w:vMerge w:val="continue"/>
            <w:tcMar>
              <w:top w:w="15" w:type="dxa"/>
              <w:left w:w="15" w:type="dxa"/>
              <w:right w:w="15" w:type="dxa"/>
            </w:tcMar>
            <w:vAlign w:val="center"/>
          </w:tcPr>
          <w:p w14:paraId="73C17DAF">
            <w:pPr>
              <w:rPr>
                <w:rFonts w:ascii="Times New Roman" w:hAnsi="Times New Roman" w:cs="Times New Roman"/>
                <w:color w:val="000000"/>
                <w:sz w:val="20"/>
                <w:szCs w:val="20"/>
              </w:rPr>
            </w:pPr>
          </w:p>
        </w:tc>
      </w:tr>
      <w:tr w14:paraId="5E4F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65AE42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405DBF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8574D8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F0076D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6F7573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F0A87F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2562DF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《草原征占用审核审批管理规范》（林草规〔2020〕2 号）</w:t>
            </w:r>
          </w:p>
        </w:tc>
        <w:tc>
          <w:tcPr>
            <w:tcW w:w="2056" w:type="dxa"/>
            <w:vMerge w:val="continue"/>
            <w:tcMar>
              <w:top w:w="15" w:type="dxa"/>
              <w:left w:w="15" w:type="dxa"/>
              <w:right w:w="15" w:type="dxa"/>
            </w:tcMar>
            <w:vAlign w:val="center"/>
          </w:tcPr>
          <w:p w14:paraId="636106D2">
            <w:pPr>
              <w:rPr>
                <w:rFonts w:ascii="Times New Roman" w:hAnsi="Times New Roman" w:cs="Times New Roman"/>
                <w:color w:val="000000"/>
                <w:sz w:val="20"/>
                <w:szCs w:val="20"/>
              </w:rPr>
            </w:pPr>
          </w:p>
        </w:tc>
      </w:tr>
      <w:tr w14:paraId="132C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DB4741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CF5267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915DC5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07A6C4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6E7C4A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A256A1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4E561F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中华人民共和国草原法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18754266">
            <w:pPr>
              <w:rPr>
                <w:rFonts w:ascii="Times New Roman" w:hAnsi="Times New Roman" w:cs="Times New Roman"/>
                <w:color w:val="000000"/>
                <w:sz w:val="20"/>
                <w:szCs w:val="20"/>
              </w:rPr>
            </w:pPr>
          </w:p>
        </w:tc>
      </w:tr>
      <w:tr w14:paraId="2406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176318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948A40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3B63A9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729033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4285AC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0662D1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9AE3DC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《四川省人民政府关于中国（四川）自由贸易试验区实施第二批省级管理事项的决定》（</w:t>
            </w:r>
            <w:r>
              <w:rPr>
                <w:rFonts w:hint="eastAsia" w:ascii="Times New Roman" w:hAnsi="Times New Roman" w:cs="Times New Roman"/>
                <w:color w:val="000000"/>
                <w:sz w:val="20"/>
                <w:szCs w:val="20"/>
              </w:rPr>
              <w:t>四川</w:t>
            </w:r>
            <w:r>
              <w:rPr>
                <w:rFonts w:ascii="Times New Roman" w:hAnsi="Times New Roman" w:cs="Times New Roman"/>
                <w:color w:val="000000"/>
                <w:sz w:val="20"/>
                <w:szCs w:val="20"/>
              </w:rPr>
              <w:t>省</w:t>
            </w:r>
            <w:r>
              <w:rPr>
                <w:rFonts w:hint="eastAsia" w:ascii="Times New Roman" w:hAnsi="Times New Roman" w:cs="Times New Roman"/>
                <w:color w:val="000000"/>
                <w:sz w:val="20"/>
                <w:szCs w:val="20"/>
              </w:rPr>
              <w:t>人民</w:t>
            </w:r>
            <w:r>
              <w:rPr>
                <w:rFonts w:ascii="Times New Roman" w:hAnsi="Times New Roman" w:cs="Times New Roman"/>
                <w:color w:val="000000"/>
                <w:sz w:val="20"/>
                <w:szCs w:val="20"/>
              </w:rPr>
              <w:t>政府令第332号）</w:t>
            </w:r>
          </w:p>
        </w:tc>
        <w:tc>
          <w:tcPr>
            <w:tcW w:w="2056" w:type="dxa"/>
            <w:vMerge w:val="continue"/>
            <w:tcMar>
              <w:top w:w="15" w:type="dxa"/>
              <w:left w:w="15" w:type="dxa"/>
              <w:right w:w="15" w:type="dxa"/>
            </w:tcMar>
            <w:vAlign w:val="center"/>
          </w:tcPr>
          <w:p w14:paraId="14877A79">
            <w:pPr>
              <w:rPr>
                <w:rFonts w:ascii="Times New Roman" w:hAnsi="Times New Roman" w:cs="Times New Roman"/>
                <w:color w:val="000000"/>
                <w:sz w:val="20"/>
                <w:szCs w:val="20"/>
              </w:rPr>
            </w:pPr>
          </w:p>
        </w:tc>
      </w:tr>
      <w:tr w14:paraId="0D67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029D86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2A0F9A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74FA04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CBBD9F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E8FAC7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4781D5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5887F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2D78D71F">
            <w:pPr>
              <w:rPr>
                <w:rFonts w:ascii="Times New Roman" w:hAnsi="Times New Roman" w:cs="Times New Roman"/>
                <w:color w:val="000000"/>
                <w:sz w:val="20"/>
                <w:szCs w:val="20"/>
              </w:rPr>
            </w:pPr>
          </w:p>
        </w:tc>
      </w:tr>
      <w:tr w14:paraId="7C17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AFA356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2BF780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B96DA4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CD3FA5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71A695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69022F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0EA014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《四川省林业和草原局公告》（2021年第8号）</w:t>
            </w:r>
          </w:p>
        </w:tc>
        <w:tc>
          <w:tcPr>
            <w:tcW w:w="2056" w:type="dxa"/>
            <w:vMerge w:val="continue"/>
            <w:tcMar>
              <w:top w:w="15" w:type="dxa"/>
              <w:left w:w="15" w:type="dxa"/>
              <w:right w:w="15" w:type="dxa"/>
            </w:tcMar>
            <w:vAlign w:val="center"/>
          </w:tcPr>
          <w:p w14:paraId="0CD6DD26">
            <w:pPr>
              <w:rPr>
                <w:rFonts w:ascii="Times New Roman" w:hAnsi="Times New Roman" w:cs="Times New Roman"/>
                <w:color w:val="000000"/>
                <w:sz w:val="20"/>
                <w:szCs w:val="20"/>
              </w:rPr>
            </w:pPr>
          </w:p>
        </w:tc>
      </w:tr>
      <w:tr w14:paraId="4B14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BAAF7E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199</w:t>
            </w:r>
          </w:p>
        </w:tc>
        <w:tc>
          <w:tcPr>
            <w:tcW w:w="507" w:type="dxa"/>
            <w:vMerge w:val="restart"/>
            <w:tcMar>
              <w:top w:w="15" w:type="dxa"/>
              <w:left w:w="15" w:type="dxa"/>
              <w:right w:w="15" w:type="dxa"/>
            </w:tcMar>
            <w:vAlign w:val="center"/>
          </w:tcPr>
          <w:p w14:paraId="7CF00DF7">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55</w:t>
            </w:r>
            <w:r>
              <w:rPr>
                <w:rFonts w:hint="eastAsia"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0FDDD9D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林木采伐许可证核发（国家清单第786项）</w:t>
            </w:r>
          </w:p>
        </w:tc>
        <w:tc>
          <w:tcPr>
            <w:tcW w:w="1583" w:type="dxa"/>
            <w:vMerge w:val="restart"/>
            <w:tcMar>
              <w:top w:w="15" w:type="dxa"/>
              <w:left w:w="15" w:type="dxa"/>
              <w:right w:w="15" w:type="dxa"/>
            </w:tcMar>
            <w:vAlign w:val="center"/>
          </w:tcPr>
          <w:p w14:paraId="63D8CB1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3BD164C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4BF5CFE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《中华人民共和国森林法》</w:t>
            </w:r>
          </w:p>
        </w:tc>
        <w:tc>
          <w:tcPr>
            <w:tcW w:w="4666" w:type="dxa"/>
            <w:tcMar>
              <w:top w:w="15" w:type="dxa"/>
              <w:left w:w="15" w:type="dxa"/>
              <w:right w:w="15" w:type="dxa"/>
            </w:tcMar>
            <w:vAlign w:val="center"/>
          </w:tcPr>
          <w:p w14:paraId="4CA3028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《中华人民共和国森林法》</w:t>
            </w:r>
          </w:p>
        </w:tc>
        <w:tc>
          <w:tcPr>
            <w:tcW w:w="2056" w:type="dxa"/>
            <w:vMerge w:val="restart"/>
            <w:tcMar>
              <w:top w:w="15" w:type="dxa"/>
              <w:left w:w="15" w:type="dxa"/>
              <w:right w:w="15" w:type="dxa"/>
            </w:tcMar>
            <w:vAlign w:val="center"/>
          </w:tcPr>
          <w:p w14:paraId="13FED19D">
            <w:pPr>
              <w:widowControl/>
              <w:textAlignment w:val="center"/>
              <w:rPr>
                <w:rFonts w:ascii="Times New Roman" w:hAnsi="Times New Roman" w:cs="Times New Roman"/>
                <w:color w:val="000000"/>
                <w:sz w:val="20"/>
                <w:szCs w:val="20"/>
              </w:rPr>
            </w:pPr>
          </w:p>
        </w:tc>
      </w:tr>
      <w:tr w14:paraId="4DD6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D308EF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03079D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406FA9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256714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CDD195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77ADEA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118B5C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《中华人民共和国森林法实施条例》</w:t>
            </w:r>
          </w:p>
        </w:tc>
        <w:tc>
          <w:tcPr>
            <w:tcW w:w="2056" w:type="dxa"/>
            <w:vMerge w:val="continue"/>
            <w:tcMar>
              <w:top w:w="15" w:type="dxa"/>
              <w:left w:w="15" w:type="dxa"/>
              <w:right w:w="15" w:type="dxa"/>
            </w:tcMar>
            <w:vAlign w:val="center"/>
          </w:tcPr>
          <w:p w14:paraId="753EA6F6">
            <w:pPr>
              <w:rPr>
                <w:rFonts w:ascii="Times New Roman" w:hAnsi="Times New Roman" w:cs="Times New Roman"/>
                <w:color w:val="000000"/>
                <w:sz w:val="20"/>
                <w:szCs w:val="20"/>
              </w:rPr>
            </w:pPr>
          </w:p>
        </w:tc>
      </w:tr>
      <w:tr w14:paraId="44CB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C6EE6B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0FFB4C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E17C75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040275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828128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244EC7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4457E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《四川省绿化条例》</w:t>
            </w:r>
          </w:p>
        </w:tc>
        <w:tc>
          <w:tcPr>
            <w:tcW w:w="2056" w:type="dxa"/>
            <w:vMerge w:val="continue"/>
            <w:tcMar>
              <w:top w:w="15" w:type="dxa"/>
              <w:left w:w="15" w:type="dxa"/>
              <w:right w:w="15" w:type="dxa"/>
            </w:tcMar>
            <w:vAlign w:val="center"/>
          </w:tcPr>
          <w:p w14:paraId="5E583B39">
            <w:pPr>
              <w:rPr>
                <w:rFonts w:ascii="Times New Roman" w:hAnsi="Times New Roman" w:cs="Times New Roman"/>
                <w:color w:val="000000"/>
                <w:sz w:val="20"/>
                <w:szCs w:val="20"/>
              </w:rPr>
            </w:pPr>
          </w:p>
        </w:tc>
      </w:tr>
      <w:tr w14:paraId="065D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9751B3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02BC22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40B1B4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BE356F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59861C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CD8505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563B68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《四川省林木采伐管理办法》</w:t>
            </w:r>
          </w:p>
        </w:tc>
        <w:tc>
          <w:tcPr>
            <w:tcW w:w="2056" w:type="dxa"/>
            <w:vMerge w:val="continue"/>
            <w:tcMar>
              <w:top w:w="15" w:type="dxa"/>
              <w:left w:w="15" w:type="dxa"/>
              <w:right w:w="15" w:type="dxa"/>
            </w:tcMar>
            <w:vAlign w:val="center"/>
          </w:tcPr>
          <w:p w14:paraId="30AF287A">
            <w:pPr>
              <w:rPr>
                <w:rFonts w:ascii="Times New Roman" w:hAnsi="Times New Roman" w:cs="Times New Roman"/>
                <w:color w:val="000000"/>
                <w:sz w:val="20"/>
                <w:szCs w:val="20"/>
              </w:rPr>
            </w:pPr>
          </w:p>
        </w:tc>
      </w:tr>
      <w:tr w14:paraId="5779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D89F1F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1D335F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05C238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2159CB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B57016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C3771C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AC341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《四川省人民政府关于中国（四川）自由贸易试验区实施第二批省级管理事项的决定》（</w:t>
            </w:r>
            <w:r>
              <w:rPr>
                <w:rFonts w:hint="eastAsia" w:ascii="Times New Roman" w:hAnsi="Times New Roman" w:cs="Times New Roman"/>
                <w:color w:val="000000"/>
                <w:sz w:val="20"/>
                <w:szCs w:val="20"/>
              </w:rPr>
              <w:t>四川省人民</w:t>
            </w:r>
            <w:r>
              <w:rPr>
                <w:rFonts w:ascii="Times New Roman" w:hAnsi="Times New Roman" w:cs="Times New Roman"/>
                <w:color w:val="000000"/>
                <w:sz w:val="20"/>
                <w:szCs w:val="20"/>
              </w:rPr>
              <w:t>政府令第332号）</w:t>
            </w:r>
          </w:p>
        </w:tc>
        <w:tc>
          <w:tcPr>
            <w:tcW w:w="2056" w:type="dxa"/>
            <w:vMerge w:val="continue"/>
            <w:tcMar>
              <w:top w:w="15" w:type="dxa"/>
              <w:left w:w="15" w:type="dxa"/>
              <w:right w:w="15" w:type="dxa"/>
            </w:tcMar>
            <w:vAlign w:val="center"/>
          </w:tcPr>
          <w:p w14:paraId="5F4FF5C6">
            <w:pPr>
              <w:rPr>
                <w:rFonts w:ascii="Times New Roman" w:hAnsi="Times New Roman" w:cs="Times New Roman"/>
                <w:color w:val="000000"/>
                <w:sz w:val="20"/>
                <w:szCs w:val="20"/>
              </w:rPr>
            </w:pPr>
          </w:p>
        </w:tc>
      </w:tr>
      <w:tr w14:paraId="2D9C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854030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49ECE8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C9E91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C839E6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E4DEC69">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07705B5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《中华人民共和国森林法实施条例》</w:t>
            </w:r>
          </w:p>
        </w:tc>
        <w:tc>
          <w:tcPr>
            <w:tcW w:w="4666" w:type="dxa"/>
            <w:tcMar>
              <w:top w:w="15" w:type="dxa"/>
              <w:left w:w="15" w:type="dxa"/>
              <w:right w:w="15" w:type="dxa"/>
            </w:tcMar>
            <w:vAlign w:val="center"/>
          </w:tcPr>
          <w:p w14:paraId="009A93F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61528292">
            <w:pPr>
              <w:rPr>
                <w:rFonts w:ascii="Times New Roman" w:hAnsi="Times New Roman" w:cs="Times New Roman"/>
                <w:color w:val="000000"/>
                <w:sz w:val="20"/>
                <w:szCs w:val="20"/>
              </w:rPr>
            </w:pPr>
          </w:p>
        </w:tc>
      </w:tr>
      <w:tr w14:paraId="411A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845D0A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F64AE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CFF668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86D93B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78BBC3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7166664">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1F37EB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《四川省人民政府关于开展扩权强县试点工作的实施意见》（川府发</w:t>
            </w:r>
            <w:r>
              <w:rPr>
                <w:rFonts w:hint="eastAsia" w:ascii="Times New Roman" w:hAnsi="Times New Roman" w:cs="Times New Roman"/>
                <w:color w:val="000000"/>
                <w:sz w:val="20"/>
                <w:szCs w:val="20"/>
              </w:rPr>
              <w:t>〔2007〕</w:t>
            </w:r>
            <w:r>
              <w:rPr>
                <w:rFonts w:ascii="Times New Roman" w:hAnsi="Times New Roman" w:cs="Times New Roman"/>
                <w:color w:val="000000"/>
                <w:sz w:val="20"/>
                <w:szCs w:val="20"/>
              </w:rPr>
              <w:t xml:space="preserve">58号） </w:t>
            </w:r>
          </w:p>
        </w:tc>
        <w:tc>
          <w:tcPr>
            <w:tcW w:w="2056" w:type="dxa"/>
            <w:vMerge w:val="continue"/>
            <w:tcMar>
              <w:top w:w="15" w:type="dxa"/>
              <w:left w:w="15" w:type="dxa"/>
              <w:right w:w="15" w:type="dxa"/>
            </w:tcMar>
            <w:vAlign w:val="center"/>
          </w:tcPr>
          <w:p w14:paraId="124382F7">
            <w:pPr>
              <w:rPr>
                <w:rFonts w:ascii="Times New Roman" w:hAnsi="Times New Roman" w:cs="Times New Roman"/>
                <w:color w:val="000000"/>
                <w:sz w:val="20"/>
                <w:szCs w:val="20"/>
              </w:rPr>
            </w:pPr>
          </w:p>
        </w:tc>
      </w:tr>
      <w:tr w14:paraId="4CED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507" w:type="dxa"/>
            <w:vMerge w:val="continue"/>
            <w:tcMar>
              <w:top w:w="15" w:type="dxa"/>
              <w:left w:w="15" w:type="dxa"/>
              <w:right w:w="15" w:type="dxa"/>
            </w:tcMar>
            <w:vAlign w:val="center"/>
          </w:tcPr>
          <w:p w14:paraId="67F9B31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06F86B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B68A9B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CF26CA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282814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D9DB49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47E3B4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《四川省人民政府关于取消和下放第三批行政审批项目的决定》(川府发〔2013〕63号) </w:t>
            </w:r>
          </w:p>
        </w:tc>
        <w:tc>
          <w:tcPr>
            <w:tcW w:w="2056" w:type="dxa"/>
            <w:vMerge w:val="continue"/>
            <w:tcMar>
              <w:top w:w="15" w:type="dxa"/>
              <w:left w:w="15" w:type="dxa"/>
              <w:right w:w="15" w:type="dxa"/>
            </w:tcMar>
            <w:vAlign w:val="center"/>
          </w:tcPr>
          <w:p w14:paraId="318B4BD9">
            <w:pPr>
              <w:rPr>
                <w:rFonts w:ascii="Times New Roman" w:hAnsi="Times New Roman" w:cs="Times New Roman"/>
                <w:color w:val="000000"/>
                <w:sz w:val="20"/>
                <w:szCs w:val="20"/>
              </w:rPr>
            </w:pPr>
          </w:p>
        </w:tc>
      </w:tr>
      <w:tr w14:paraId="3132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jc w:val="center"/>
        </w:trPr>
        <w:tc>
          <w:tcPr>
            <w:tcW w:w="507" w:type="dxa"/>
            <w:vMerge w:val="continue"/>
            <w:tcMar>
              <w:top w:w="15" w:type="dxa"/>
              <w:left w:w="15" w:type="dxa"/>
              <w:right w:w="15" w:type="dxa"/>
            </w:tcMar>
            <w:vAlign w:val="center"/>
          </w:tcPr>
          <w:p w14:paraId="1BBE2F7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E631C4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A02498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3151EB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FC6C8EB">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C20CDB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556A79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《四川省人民政府关于印发进一步向扩权试点县（市）下放部分市级管理权限目录的通知》（川府发〔2015〕12号）</w:t>
            </w:r>
          </w:p>
        </w:tc>
        <w:tc>
          <w:tcPr>
            <w:tcW w:w="2056" w:type="dxa"/>
            <w:vMerge w:val="continue"/>
            <w:tcMar>
              <w:top w:w="15" w:type="dxa"/>
              <w:left w:w="15" w:type="dxa"/>
              <w:right w:w="15" w:type="dxa"/>
            </w:tcMar>
            <w:vAlign w:val="center"/>
          </w:tcPr>
          <w:p w14:paraId="7349E128">
            <w:pPr>
              <w:rPr>
                <w:rFonts w:ascii="Times New Roman" w:hAnsi="Times New Roman" w:cs="Times New Roman"/>
                <w:color w:val="000000"/>
                <w:sz w:val="20"/>
                <w:szCs w:val="20"/>
              </w:rPr>
            </w:pPr>
          </w:p>
        </w:tc>
      </w:tr>
      <w:tr w14:paraId="62A2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56443B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3247E5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08BCD2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157E44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3BA62F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B563005">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897C9E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《四川省林业和草原局公告》（2021年第8号）</w:t>
            </w:r>
          </w:p>
        </w:tc>
        <w:tc>
          <w:tcPr>
            <w:tcW w:w="2056" w:type="dxa"/>
            <w:vMerge w:val="continue"/>
            <w:tcMar>
              <w:top w:w="15" w:type="dxa"/>
              <w:left w:w="15" w:type="dxa"/>
              <w:right w:w="15" w:type="dxa"/>
            </w:tcMar>
            <w:vAlign w:val="center"/>
          </w:tcPr>
          <w:p w14:paraId="36698761">
            <w:pPr>
              <w:rPr>
                <w:rFonts w:ascii="Times New Roman" w:hAnsi="Times New Roman" w:cs="Times New Roman"/>
                <w:color w:val="000000"/>
                <w:sz w:val="20"/>
                <w:szCs w:val="20"/>
              </w:rPr>
            </w:pPr>
          </w:p>
        </w:tc>
      </w:tr>
      <w:tr w14:paraId="0FA7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E17433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200</w:t>
            </w:r>
          </w:p>
        </w:tc>
        <w:tc>
          <w:tcPr>
            <w:tcW w:w="507" w:type="dxa"/>
            <w:vMerge w:val="restart"/>
            <w:tcMar>
              <w:top w:w="15" w:type="dxa"/>
              <w:left w:w="15" w:type="dxa"/>
              <w:right w:w="15" w:type="dxa"/>
            </w:tcMar>
            <w:vAlign w:val="center"/>
          </w:tcPr>
          <w:p w14:paraId="642F429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55</w:t>
            </w:r>
            <w:r>
              <w:rPr>
                <w:rFonts w:hint="eastAsia" w:ascii="Times New Roman" w:hAnsi="Times New Roman" w:cs="Times New Roman"/>
                <w:color w:val="000000"/>
                <w:sz w:val="20"/>
                <w:szCs w:val="20"/>
              </w:rPr>
              <w:t>3</w:t>
            </w:r>
          </w:p>
        </w:tc>
        <w:tc>
          <w:tcPr>
            <w:tcW w:w="1567" w:type="dxa"/>
            <w:vMerge w:val="restart"/>
            <w:tcMar>
              <w:top w:w="15" w:type="dxa"/>
              <w:left w:w="15" w:type="dxa"/>
              <w:right w:w="15" w:type="dxa"/>
            </w:tcMar>
            <w:vAlign w:val="center"/>
          </w:tcPr>
          <w:p w14:paraId="09D894A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从事营利性治沙活动许可（国家清单第787项）</w:t>
            </w:r>
          </w:p>
        </w:tc>
        <w:tc>
          <w:tcPr>
            <w:tcW w:w="1583" w:type="dxa"/>
            <w:vMerge w:val="restart"/>
            <w:tcMar>
              <w:top w:w="15" w:type="dxa"/>
              <w:left w:w="15" w:type="dxa"/>
              <w:right w:w="15" w:type="dxa"/>
            </w:tcMar>
            <w:vAlign w:val="center"/>
          </w:tcPr>
          <w:p w14:paraId="3B2CE35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3C1A344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22E1934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《中华人民共和国防沙治沙法》</w:t>
            </w:r>
          </w:p>
        </w:tc>
        <w:tc>
          <w:tcPr>
            <w:tcW w:w="4666" w:type="dxa"/>
            <w:tcMar>
              <w:top w:w="15" w:type="dxa"/>
              <w:left w:w="15" w:type="dxa"/>
              <w:right w:w="15" w:type="dxa"/>
            </w:tcMar>
            <w:vAlign w:val="center"/>
          </w:tcPr>
          <w:p w14:paraId="5A92AA1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《中华人民共和国防沙治沙法》</w:t>
            </w:r>
          </w:p>
        </w:tc>
        <w:tc>
          <w:tcPr>
            <w:tcW w:w="2056" w:type="dxa"/>
            <w:vMerge w:val="restart"/>
            <w:tcMar>
              <w:top w:w="15" w:type="dxa"/>
              <w:left w:w="15" w:type="dxa"/>
              <w:right w:w="15" w:type="dxa"/>
            </w:tcMar>
            <w:vAlign w:val="center"/>
          </w:tcPr>
          <w:p w14:paraId="7C1DF042">
            <w:pPr>
              <w:rPr>
                <w:rFonts w:ascii="Times New Roman" w:hAnsi="Times New Roman" w:cs="Times New Roman"/>
                <w:color w:val="000000"/>
                <w:sz w:val="20"/>
                <w:szCs w:val="20"/>
              </w:rPr>
            </w:pPr>
          </w:p>
        </w:tc>
      </w:tr>
      <w:tr w14:paraId="5A3D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676DBE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263030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D212AD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3442AE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F4896F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B86B1F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4C8D5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中华人民共和国防沙治沙法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4E91014D">
            <w:pPr>
              <w:rPr>
                <w:rFonts w:ascii="Times New Roman" w:hAnsi="Times New Roman" w:cs="Times New Roman"/>
                <w:color w:val="000000"/>
                <w:sz w:val="20"/>
                <w:szCs w:val="20"/>
              </w:rPr>
            </w:pPr>
          </w:p>
        </w:tc>
      </w:tr>
      <w:tr w14:paraId="64F5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95FF1F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201</w:t>
            </w:r>
          </w:p>
        </w:tc>
        <w:tc>
          <w:tcPr>
            <w:tcW w:w="507" w:type="dxa"/>
            <w:vMerge w:val="restart"/>
            <w:tcMar>
              <w:top w:w="15" w:type="dxa"/>
              <w:left w:w="15" w:type="dxa"/>
              <w:right w:w="15" w:type="dxa"/>
            </w:tcMar>
            <w:vAlign w:val="center"/>
          </w:tcPr>
          <w:p w14:paraId="072857F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55</w:t>
            </w:r>
            <w:r>
              <w:rPr>
                <w:rFonts w:hint="eastAsia" w:ascii="Times New Roman" w:hAnsi="Times New Roman" w:cs="Times New Roman"/>
                <w:color w:val="000000"/>
                <w:sz w:val="20"/>
                <w:szCs w:val="20"/>
              </w:rPr>
              <w:t>7</w:t>
            </w:r>
          </w:p>
        </w:tc>
        <w:tc>
          <w:tcPr>
            <w:tcW w:w="1567" w:type="dxa"/>
            <w:vMerge w:val="restart"/>
            <w:tcMar>
              <w:top w:w="15" w:type="dxa"/>
              <w:left w:w="15" w:type="dxa"/>
              <w:right w:w="15" w:type="dxa"/>
            </w:tcMar>
            <w:vAlign w:val="center"/>
          </w:tcPr>
          <w:p w14:paraId="31F8B11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猎捕陆生野生动物审批（国家清单第791项）</w:t>
            </w:r>
          </w:p>
        </w:tc>
        <w:tc>
          <w:tcPr>
            <w:tcW w:w="1583" w:type="dxa"/>
            <w:vMerge w:val="restart"/>
            <w:tcMar>
              <w:top w:w="15" w:type="dxa"/>
              <w:left w:w="15" w:type="dxa"/>
              <w:right w:w="15" w:type="dxa"/>
            </w:tcMar>
            <w:vAlign w:val="center"/>
          </w:tcPr>
          <w:p w14:paraId="556AB2D5">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1382F39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25F80ED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《中华人民共和国野生动物保护法》</w:t>
            </w:r>
          </w:p>
        </w:tc>
        <w:tc>
          <w:tcPr>
            <w:tcW w:w="4666" w:type="dxa"/>
            <w:tcMar>
              <w:top w:w="15" w:type="dxa"/>
              <w:left w:w="15" w:type="dxa"/>
              <w:right w:w="15" w:type="dxa"/>
            </w:tcMar>
            <w:vAlign w:val="center"/>
          </w:tcPr>
          <w:p w14:paraId="10B99A1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《中华人民共和国野生动物保护法》</w:t>
            </w:r>
          </w:p>
        </w:tc>
        <w:tc>
          <w:tcPr>
            <w:tcW w:w="2056" w:type="dxa"/>
            <w:vMerge w:val="restart"/>
            <w:tcMar>
              <w:top w:w="15" w:type="dxa"/>
              <w:left w:w="15" w:type="dxa"/>
              <w:right w:w="15" w:type="dxa"/>
            </w:tcMar>
            <w:vAlign w:val="center"/>
          </w:tcPr>
          <w:p w14:paraId="5445E194">
            <w:pPr>
              <w:widowControl/>
              <w:textAlignment w:val="center"/>
              <w:rPr>
                <w:rFonts w:ascii="Times New Roman" w:hAnsi="Times New Roman" w:cs="Times New Roman"/>
                <w:color w:val="000000"/>
                <w:sz w:val="20"/>
                <w:szCs w:val="20"/>
              </w:rPr>
            </w:pPr>
          </w:p>
        </w:tc>
      </w:tr>
      <w:tr w14:paraId="5922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7E20DBC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6CE32B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E1F2B5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B08769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208318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071F5F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881F26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《中华人民共和国陆生野生动物保护实施条例》</w:t>
            </w:r>
          </w:p>
        </w:tc>
        <w:tc>
          <w:tcPr>
            <w:tcW w:w="2056" w:type="dxa"/>
            <w:vMerge w:val="continue"/>
            <w:tcMar>
              <w:top w:w="15" w:type="dxa"/>
              <w:left w:w="15" w:type="dxa"/>
              <w:right w:w="15" w:type="dxa"/>
            </w:tcMar>
            <w:vAlign w:val="center"/>
          </w:tcPr>
          <w:p w14:paraId="3D4B37FF">
            <w:pPr>
              <w:rPr>
                <w:rFonts w:ascii="Times New Roman" w:hAnsi="Times New Roman" w:cs="Times New Roman"/>
                <w:color w:val="000000"/>
                <w:sz w:val="20"/>
                <w:szCs w:val="20"/>
              </w:rPr>
            </w:pPr>
          </w:p>
        </w:tc>
      </w:tr>
      <w:tr w14:paraId="35BA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8BBE6B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4B02A3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891948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32C360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F7ED6D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F01D76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27C452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《国家林业局行政许可项目服务指南》（国家林业局公告2016年第12号）</w:t>
            </w:r>
          </w:p>
        </w:tc>
        <w:tc>
          <w:tcPr>
            <w:tcW w:w="2056" w:type="dxa"/>
            <w:vMerge w:val="continue"/>
            <w:tcMar>
              <w:top w:w="15" w:type="dxa"/>
              <w:left w:w="15" w:type="dxa"/>
              <w:right w:w="15" w:type="dxa"/>
            </w:tcMar>
            <w:vAlign w:val="center"/>
          </w:tcPr>
          <w:p w14:paraId="52EBC83E">
            <w:pPr>
              <w:rPr>
                <w:rFonts w:ascii="Times New Roman" w:hAnsi="Times New Roman" w:cs="Times New Roman"/>
                <w:color w:val="000000"/>
                <w:sz w:val="20"/>
                <w:szCs w:val="20"/>
              </w:rPr>
            </w:pPr>
          </w:p>
        </w:tc>
      </w:tr>
      <w:tr w14:paraId="2651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22F450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C7B0C8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C5C545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1F16767">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8418B8F">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0731F85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《中华人民共和国陆生野生动物保护实施条例》</w:t>
            </w:r>
          </w:p>
        </w:tc>
        <w:tc>
          <w:tcPr>
            <w:tcW w:w="4666" w:type="dxa"/>
            <w:tcMar>
              <w:top w:w="15" w:type="dxa"/>
              <w:left w:w="15" w:type="dxa"/>
              <w:right w:w="15" w:type="dxa"/>
            </w:tcMar>
            <w:vAlign w:val="center"/>
          </w:tcPr>
          <w:p w14:paraId="653B53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《四川省〈中华人民共和国野生动物保护法〉实施办法》</w:t>
            </w:r>
          </w:p>
        </w:tc>
        <w:tc>
          <w:tcPr>
            <w:tcW w:w="2056" w:type="dxa"/>
            <w:vMerge w:val="continue"/>
            <w:tcMar>
              <w:top w:w="15" w:type="dxa"/>
              <w:left w:w="15" w:type="dxa"/>
              <w:right w:w="15" w:type="dxa"/>
            </w:tcMar>
            <w:vAlign w:val="center"/>
          </w:tcPr>
          <w:p w14:paraId="10918868">
            <w:pPr>
              <w:rPr>
                <w:rFonts w:ascii="Times New Roman" w:hAnsi="Times New Roman" w:cs="Times New Roman"/>
                <w:color w:val="000000"/>
                <w:sz w:val="20"/>
                <w:szCs w:val="20"/>
              </w:rPr>
            </w:pPr>
          </w:p>
        </w:tc>
      </w:tr>
      <w:tr w14:paraId="0375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4FA1F4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5697DD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2E452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71D04A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E40FBA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CAA339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1449FB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6B591EF0">
            <w:pPr>
              <w:rPr>
                <w:rFonts w:ascii="Times New Roman" w:hAnsi="Times New Roman" w:cs="Times New Roman"/>
                <w:color w:val="000000"/>
                <w:sz w:val="20"/>
                <w:szCs w:val="20"/>
              </w:rPr>
            </w:pPr>
          </w:p>
        </w:tc>
      </w:tr>
      <w:tr w14:paraId="575C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96DE70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B65C10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9DD650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44EEF9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F98B88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C465DC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49BDBB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《四川省林业和草原局公告》（2021年第8号）</w:t>
            </w:r>
          </w:p>
        </w:tc>
        <w:tc>
          <w:tcPr>
            <w:tcW w:w="2056" w:type="dxa"/>
            <w:vMerge w:val="continue"/>
            <w:tcMar>
              <w:top w:w="15" w:type="dxa"/>
              <w:left w:w="15" w:type="dxa"/>
              <w:right w:w="15" w:type="dxa"/>
            </w:tcMar>
            <w:vAlign w:val="center"/>
          </w:tcPr>
          <w:p w14:paraId="6751D4C8">
            <w:pPr>
              <w:rPr>
                <w:rFonts w:ascii="Times New Roman" w:hAnsi="Times New Roman" w:cs="Times New Roman"/>
                <w:color w:val="000000"/>
                <w:sz w:val="20"/>
                <w:szCs w:val="20"/>
              </w:rPr>
            </w:pPr>
          </w:p>
        </w:tc>
      </w:tr>
      <w:tr w14:paraId="5387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DFE10F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202</w:t>
            </w:r>
          </w:p>
        </w:tc>
        <w:tc>
          <w:tcPr>
            <w:tcW w:w="507" w:type="dxa"/>
            <w:vMerge w:val="restart"/>
            <w:tcMar>
              <w:top w:w="15" w:type="dxa"/>
              <w:left w:w="15" w:type="dxa"/>
              <w:right w:w="15" w:type="dxa"/>
            </w:tcMar>
            <w:vAlign w:val="center"/>
          </w:tcPr>
          <w:p w14:paraId="0B630336">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56</w:t>
            </w:r>
            <w:r>
              <w:rPr>
                <w:rFonts w:hint="eastAsia" w:ascii="Times New Roman" w:hAnsi="Times New Roman" w:cs="Times New Roman"/>
                <w:color w:val="000000"/>
                <w:sz w:val="20"/>
                <w:szCs w:val="20"/>
              </w:rPr>
              <w:t>3</w:t>
            </w:r>
          </w:p>
        </w:tc>
        <w:tc>
          <w:tcPr>
            <w:tcW w:w="1567" w:type="dxa"/>
            <w:vMerge w:val="restart"/>
            <w:tcMar>
              <w:top w:w="15" w:type="dxa"/>
              <w:left w:w="15" w:type="dxa"/>
              <w:right w:w="15" w:type="dxa"/>
            </w:tcMar>
            <w:vAlign w:val="center"/>
          </w:tcPr>
          <w:p w14:paraId="75E2694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森林草原防火期内在森林草原防火区野外用火审批（国家清单第798项）</w:t>
            </w:r>
          </w:p>
        </w:tc>
        <w:tc>
          <w:tcPr>
            <w:tcW w:w="1583" w:type="dxa"/>
            <w:vMerge w:val="restart"/>
            <w:tcMar>
              <w:top w:w="15" w:type="dxa"/>
              <w:left w:w="15" w:type="dxa"/>
              <w:right w:w="15" w:type="dxa"/>
            </w:tcMar>
            <w:vAlign w:val="center"/>
          </w:tcPr>
          <w:p w14:paraId="46C005B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78BDBE24">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马尔康市林草局承办）</w:t>
            </w:r>
          </w:p>
        </w:tc>
        <w:tc>
          <w:tcPr>
            <w:tcW w:w="2670" w:type="dxa"/>
            <w:vMerge w:val="restart"/>
            <w:tcMar>
              <w:top w:w="15" w:type="dxa"/>
              <w:left w:w="15" w:type="dxa"/>
              <w:right w:w="15" w:type="dxa"/>
            </w:tcMar>
            <w:vAlign w:val="center"/>
          </w:tcPr>
          <w:p w14:paraId="2B1B5DB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《森林防火条例》</w:t>
            </w:r>
          </w:p>
        </w:tc>
        <w:tc>
          <w:tcPr>
            <w:tcW w:w="4666" w:type="dxa"/>
            <w:tcMar>
              <w:top w:w="15" w:type="dxa"/>
              <w:left w:w="15" w:type="dxa"/>
              <w:right w:w="15" w:type="dxa"/>
            </w:tcMar>
            <w:vAlign w:val="center"/>
          </w:tcPr>
          <w:p w14:paraId="577B636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《森林防火条例》</w:t>
            </w:r>
          </w:p>
        </w:tc>
        <w:tc>
          <w:tcPr>
            <w:tcW w:w="2056" w:type="dxa"/>
            <w:vMerge w:val="restart"/>
            <w:tcMar>
              <w:top w:w="15" w:type="dxa"/>
              <w:left w:w="15" w:type="dxa"/>
              <w:right w:w="15" w:type="dxa"/>
            </w:tcMar>
            <w:vAlign w:val="center"/>
          </w:tcPr>
          <w:p w14:paraId="238101D2">
            <w:pPr>
              <w:rPr>
                <w:rFonts w:ascii="Times New Roman" w:hAnsi="Times New Roman" w:cs="Times New Roman"/>
                <w:color w:val="000000"/>
                <w:sz w:val="20"/>
                <w:szCs w:val="20"/>
              </w:rPr>
            </w:pPr>
          </w:p>
        </w:tc>
      </w:tr>
      <w:tr w14:paraId="3E95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A269A6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CC9CD1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33CB71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C4E353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BFEBFE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6CC47F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DC64A0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《草原防火条例》</w:t>
            </w:r>
          </w:p>
        </w:tc>
        <w:tc>
          <w:tcPr>
            <w:tcW w:w="2056" w:type="dxa"/>
            <w:vMerge w:val="continue"/>
            <w:tcMar>
              <w:top w:w="15" w:type="dxa"/>
              <w:left w:w="15" w:type="dxa"/>
              <w:right w:w="15" w:type="dxa"/>
            </w:tcMar>
            <w:vAlign w:val="center"/>
          </w:tcPr>
          <w:p w14:paraId="52A9B04D">
            <w:pPr>
              <w:rPr>
                <w:rFonts w:ascii="Times New Roman" w:hAnsi="Times New Roman" w:cs="Times New Roman"/>
                <w:color w:val="000000"/>
                <w:sz w:val="20"/>
                <w:szCs w:val="20"/>
              </w:rPr>
            </w:pPr>
          </w:p>
        </w:tc>
      </w:tr>
      <w:tr w14:paraId="3D7D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FEDCB3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1CBA3F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84BF57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CDF0B3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09D4494">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27BF2C5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《草原防火条例》</w:t>
            </w:r>
          </w:p>
        </w:tc>
        <w:tc>
          <w:tcPr>
            <w:tcW w:w="4666" w:type="dxa"/>
            <w:tcMar>
              <w:top w:w="15" w:type="dxa"/>
              <w:left w:w="15" w:type="dxa"/>
              <w:right w:w="15" w:type="dxa"/>
            </w:tcMar>
            <w:vAlign w:val="center"/>
          </w:tcPr>
          <w:p w14:paraId="1F2D79D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《四川省森林防火条例》</w:t>
            </w:r>
          </w:p>
        </w:tc>
        <w:tc>
          <w:tcPr>
            <w:tcW w:w="2056" w:type="dxa"/>
            <w:vMerge w:val="continue"/>
            <w:tcMar>
              <w:top w:w="15" w:type="dxa"/>
              <w:left w:w="15" w:type="dxa"/>
              <w:right w:w="15" w:type="dxa"/>
            </w:tcMar>
            <w:vAlign w:val="center"/>
          </w:tcPr>
          <w:p w14:paraId="6E940879">
            <w:pPr>
              <w:rPr>
                <w:rFonts w:ascii="Times New Roman" w:hAnsi="Times New Roman" w:cs="Times New Roman"/>
                <w:color w:val="000000"/>
                <w:sz w:val="20"/>
                <w:szCs w:val="20"/>
              </w:rPr>
            </w:pPr>
          </w:p>
        </w:tc>
      </w:tr>
      <w:tr w14:paraId="3907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47E1A45">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203</w:t>
            </w:r>
          </w:p>
        </w:tc>
        <w:tc>
          <w:tcPr>
            <w:tcW w:w="507" w:type="dxa"/>
            <w:vMerge w:val="restart"/>
            <w:tcMar>
              <w:top w:w="15" w:type="dxa"/>
              <w:left w:w="15" w:type="dxa"/>
              <w:right w:w="15" w:type="dxa"/>
            </w:tcMar>
            <w:vAlign w:val="center"/>
          </w:tcPr>
          <w:p w14:paraId="00BBA34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56</w:t>
            </w:r>
            <w:r>
              <w:rPr>
                <w:rFonts w:hint="eastAsia" w:ascii="Times New Roman" w:hAnsi="Times New Roman" w:cs="Times New Roman"/>
                <w:color w:val="000000"/>
                <w:sz w:val="20"/>
                <w:szCs w:val="20"/>
              </w:rPr>
              <w:t>4</w:t>
            </w:r>
          </w:p>
        </w:tc>
        <w:tc>
          <w:tcPr>
            <w:tcW w:w="1567" w:type="dxa"/>
            <w:vMerge w:val="restart"/>
            <w:tcMar>
              <w:top w:w="15" w:type="dxa"/>
              <w:left w:w="15" w:type="dxa"/>
              <w:right w:w="15" w:type="dxa"/>
            </w:tcMar>
            <w:vAlign w:val="center"/>
          </w:tcPr>
          <w:p w14:paraId="4A50C36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森林草原防火期内在森林草原防火区爆破、勘察和施工等活动审批（国家清单第799项）</w:t>
            </w:r>
          </w:p>
        </w:tc>
        <w:tc>
          <w:tcPr>
            <w:tcW w:w="1583" w:type="dxa"/>
            <w:vMerge w:val="restart"/>
            <w:tcMar>
              <w:top w:w="15" w:type="dxa"/>
              <w:left w:w="15" w:type="dxa"/>
              <w:right w:w="15" w:type="dxa"/>
            </w:tcMar>
            <w:vAlign w:val="center"/>
          </w:tcPr>
          <w:p w14:paraId="0767AFB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4E1D45B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2670" w:type="dxa"/>
            <w:vMerge w:val="restart"/>
            <w:tcMar>
              <w:top w:w="15" w:type="dxa"/>
              <w:left w:w="15" w:type="dxa"/>
              <w:right w:w="15" w:type="dxa"/>
            </w:tcMar>
            <w:vAlign w:val="center"/>
          </w:tcPr>
          <w:p w14:paraId="6E6EF59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《森林防火条例》</w:t>
            </w:r>
          </w:p>
        </w:tc>
        <w:tc>
          <w:tcPr>
            <w:tcW w:w="4666" w:type="dxa"/>
            <w:tcMar>
              <w:top w:w="15" w:type="dxa"/>
              <w:left w:w="15" w:type="dxa"/>
              <w:right w:w="15" w:type="dxa"/>
            </w:tcMar>
            <w:vAlign w:val="center"/>
          </w:tcPr>
          <w:p w14:paraId="44108D8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《森林防火条例》</w:t>
            </w:r>
          </w:p>
        </w:tc>
        <w:tc>
          <w:tcPr>
            <w:tcW w:w="2056" w:type="dxa"/>
            <w:vMerge w:val="restart"/>
            <w:tcMar>
              <w:top w:w="15" w:type="dxa"/>
              <w:left w:w="15" w:type="dxa"/>
              <w:right w:w="15" w:type="dxa"/>
            </w:tcMar>
            <w:vAlign w:val="center"/>
          </w:tcPr>
          <w:p w14:paraId="022BF0F6">
            <w:pPr>
              <w:widowControl/>
              <w:textAlignment w:val="center"/>
              <w:rPr>
                <w:rFonts w:ascii="Times New Roman" w:hAnsi="Times New Roman" w:cs="Times New Roman"/>
                <w:color w:val="000000"/>
                <w:sz w:val="20"/>
                <w:szCs w:val="20"/>
              </w:rPr>
            </w:pPr>
          </w:p>
        </w:tc>
      </w:tr>
      <w:tr w14:paraId="3771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B9B6B0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20EC90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6B5B99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8A4FFE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B1188F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113237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3646BE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《草原防火条例》</w:t>
            </w:r>
          </w:p>
        </w:tc>
        <w:tc>
          <w:tcPr>
            <w:tcW w:w="2056" w:type="dxa"/>
            <w:vMerge w:val="continue"/>
            <w:tcMar>
              <w:top w:w="15" w:type="dxa"/>
              <w:left w:w="15" w:type="dxa"/>
              <w:right w:w="15" w:type="dxa"/>
            </w:tcMar>
            <w:vAlign w:val="center"/>
          </w:tcPr>
          <w:p w14:paraId="567AD50B">
            <w:pPr>
              <w:rPr>
                <w:rFonts w:ascii="Times New Roman" w:hAnsi="Times New Roman" w:cs="Times New Roman"/>
                <w:color w:val="000000"/>
                <w:sz w:val="20"/>
                <w:szCs w:val="20"/>
              </w:rPr>
            </w:pPr>
          </w:p>
        </w:tc>
      </w:tr>
      <w:tr w14:paraId="1670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77E777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AAFE4A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7A4E2F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873352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D80B8A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301536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FEA7BA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《四川省森林防火条例》</w:t>
            </w:r>
          </w:p>
        </w:tc>
        <w:tc>
          <w:tcPr>
            <w:tcW w:w="2056" w:type="dxa"/>
            <w:vMerge w:val="continue"/>
            <w:tcMar>
              <w:top w:w="15" w:type="dxa"/>
              <w:left w:w="15" w:type="dxa"/>
              <w:right w:w="15" w:type="dxa"/>
            </w:tcMar>
            <w:vAlign w:val="center"/>
          </w:tcPr>
          <w:p w14:paraId="654A8259">
            <w:pPr>
              <w:rPr>
                <w:rFonts w:ascii="Times New Roman" w:hAnsi="Times New Roman" w:cs="Times New Roman"/>
                <w:color w:val="000000"/>
                <w:sz w:val="20"/>
                <w:szCs w:val="20"/>
              </w:rPr>
            </w:pPr>
          </w:p>
        </w:tc>
      </w:tr>
      <w:tr w14:paraId="4A91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436722F">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903FB0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3AA61C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790902E">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171EC1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62E1D2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80145C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2F04085E">
            <w:pPr>
              <w:rPr>
                <w:rFonts w:ascii="Times New Roman" w:hAnsi="Times New Roman" w:cs="Times New Roman"/>
                <w:color w:val="000000"/>
                <w:sz w:val="20"/>
                <w:szCs w:val="20"/>
              </w:rPr>
            </w:pPr>
          </w:p>
        </w:tc>
      </w:tr>
      <w:tr w14:paraId="73A2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07" w:type="dxa"/>
            <w:vMerge w:val="continue"/>
            <w:tcMar>
              <w:top w:w="15" w:type="dxa"/>
              <w:left w:w="15" w:type="dxa"/>
              <w:right w:w="15" w:type="dxa"/>
            </w:tcMar>
            <w:vAlign w:val="center"/>
          </w:tcPr>
          <w:p w14:paraId="0224EA7C">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BDD98A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85CED7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9AA422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0B316F4">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49495A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《草原防火条例》</w:t>
            </w:r>
          </w:p>
        </w:tc>
        <w:tc>
          <w:tcPr>
            <w:tcW w:w="4666" w:type="dxa"/>
            <w:tcMar>
              <w:top w:w="15" w:type="dxa"/>
              <w:left w:w="15" w:type="dxa"/>
              <w:right w:w="15" w:type="dxa"/>
            </w:tcMar>
            <w:vAlign w:val="center"/>
          </w:tcPr>
          <w:p w14:paraId="467B86C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《四川省林业和草原局公告》（2021年第8号）</w:t>
            </w:r>
          </w:p>
        </w:tc>
        <w:tc>
          <w:tcPr>
            <w:tcW w:w="2056" w:type="dxa"/>
            <w:vMerge w:val="continue"/>
            <w:tcMar>
              <w:top w:w="15" w:type="dxa"/>
              <w:left w:w="15" w:type="dxa"/>
              <w:right w:w="15" w:type="dxa"/>
            </w:tcMar>
            <w:vAlign w:val="center"/>
          </w:tcPr>
          <w:p w14:paraId="4D73FA98">
            <w:pPr>
              <w:rPr>
                <w:rFonts w:ascii="Times New Roman" w:hAnsi="Times New Roman" w:cs="Times New Roman"/>
                <w:color w:val="000000"/>
                <w:sz w:val="20"/>
                <w:szCs w:val="20"/>
              </w:rPr>
            </w:pPr>
          </w:p>
        </w:tc>
      </w:tr>
      <w:tr w14:paraId="671F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457638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204</w:t>
            </w:r>
          </w:p>
        </w:tc>
        <w:tc>
          <w:tcPr>
            <w:tcW w:w="507" w:type="dxa"/>
            <w:vMerge w:val="restart"/>
            <w:tcMar>
              <w:top w:w="15" w:type="dxa"/>
              <w:left w:w="15" w:type="dxa"/>
              <w:right w:w="15" w:type="dxa"/>
            </w:tcMar>
            <w:vAlign w:val="center"/>
          </w:tcPr>
          <w:p w14:paraId="6C19483F">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56</w:t>
            </w:r>
            <w:r>
              <w:rPr>
                <w:rFonts w:hint="eastAsia" w:ascii="Times New Roman" w:hAnsi="Times New Roman" w:cs="Times New Roman"/>
                <w:color w:val="000000"/>
                <w:sz w:val="20"/>
                <w:szCs w:val="20"/>
              </w:rPr>
              <w:t>5</w:t>
            </w:r>
          </w:p>
        </w:tc>
        <w:tc>
          <w:tcPr>
            <w:tcW w:w="1567" w:type="dxa"/>
            <w:vMerge w:val="restart"/>
            <w:tcMar>
              <w:top w:w="15" w:type="dxa"/>
              <w:left w:w="15" w:type="dxa"/>
              <w:right w:w="15" w:type="dxa"/>
            </w:tcMar>
            <w:vAlign w:val="center"/>
          </w:tcPr>
          <w:p w14:paraId="2FDE9C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进入森林高火险区、草原防火管制区审批（国家清单第800项）</w:t>
            </w:r>
          </w:p>
        </w:tc>
        <w:tc>
          <w:tcPr>
            <w:tcW w:w="1583" w:type="dxa"/>
            <w:vMerge w:val="restart"/>
            <w:tcMar>
              <w:top w:w="15" w:type="dxa"/>
              <w:left w:w="15" w:type="dxa"/>
              <w:right w:w="15" w:type="dxa"/>
            </w:tcMar>
            <w:vAlign w:val="center"/>
          </w:tcPr>
          <w:p w14:paraId="0785C34B">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林草局</w:t>
            </w:r>
          </w:p>
        </w:tc>
        <w:tc>
          <w:tcPr>
            <w:tcW w:w="1464" w:type="dxa"/>
            <w:vMerge w:val="restart"/>
            <w:tcMar>
              <w:top w:w="15" w:type="dxa"/>
              <w:left w:w="15" w:type="dxa"/>
              <w:right w:w="15" w:type="dxa"/>
            </w:tcMar>
            <w:vAlign w:val="center"/>
          </w:tcPr>
          <w:p w14:paraId="4145B4E2">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马尔康市林草局承办）</w:t>
            </w:r>
          </w:p>
        </w:tc>
        <w:tc>
          <w:tcPr>
            <w:tcW w:w="2670" w:type="dxa"/>
            <w:tcMar>
              <w:top w:w="15" w:type="dxa"/>
              <w:left w:w="15" w:type="dxa"/>
              <w:right w:w="15" w:type="dxa"/>
            </w:tcMar>
            <w:vAlign w:val="center"/>
          </w:tcPr>
          <w:p w14:paraId="50E7398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《森林防火条例》</w:t>
            </w:r>
          </w:p>
        </w:tc>
        <w:tc>
          <w:tcPr>
            <w:tcW w:w="4666" w:type="dxa"/>
            <w:tcMar>
              <w:top w:w="15" w:type="dxa"/>
              <w:left w:w="15" w:type="dxa"/>
              <w:right w:w="15" w:type="dxa"/>
            </w:tcMar>
            <w:vAlign w:val="center"/>
          </w:tcPr>
          <w:p w14:paraId="2EB9E1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《森林防火条例》</w:t>
            </w:r>
          </w:p>
        </w:tc>
        <w:tc>
          <w:tcPr>
            <w:tcW w:w="2056" w:type="dxa"/>
            <w:vMerge w:val="restart"/>
            <w:tcMar>
              <w:top w:w="15" w:type="dxa"/>
              <w:left w:w="15" w:type="dxa"/>
              <w:right w:w="15" w:type="dxa"/>
            </w:tcMar>
            <w:vAlign w:val="center"/>
          </w:tcPr>
          <w:p w14:paraId="3F845821">
            <w:pPr>
              <w:rPr>
                <w:rFonts w:ascii="Times New Roman" w:hAnsi="Times New Roman" w:cs="Times New Roman"/>
                <w:color w:val="000000"/>
                <w:sz w:val="20"/>
                <w:szCs w:val="20"/>
              </w:rPr>
            </w:pPr>
          </w:p>
        </w:tc>
      </w:tr>
      <w:tr w14:paraId="2220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B8E76B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C50467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49739E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F968C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76A6F16">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1CB765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《草原防火条例》</w:t>
            </w:r>
          </w:p>
        </w:tc>
        <w:tc>
          <w:tcPr>
            <w:tcW w:w="4666" w:type="dxa"/>
            <w:tcMar>
              <w:top w:w="15" w:type="dxa"/>
              <w:left w:w="15" w:type="dxa"/>
              <w:right w:w="15" w:type="dxa"/>
            </w:tcMar>
            <w:vAlign w:val="center"/>
          </w:tcPr>
          <w:p w14:paraId="641A26F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《草原防火条例》</w:t>
            </w:r>
          </w:p>
        </w:tc>
        <w:tc>
          <w:tcPr>
            <w:tcW w:w="2056" w:type="dxa"/>
            <w:vMerge w:val="continue"/>
            <w:tcMar>
              <w:top w:w="15" w:type="dxa"/>
              <w:left w:w="15" w:type="dxa"/>
              <w:right w:w="15" w:type="dxa"/>
            </w:tcMar>
            <w:vAlign w:val="center"/>
          </w:tcPr>
          <w:p w14:paraId="12088BFC">
            <w:pPr>
              <w:rPr>
                <w:rFonts w:ascii="Times New Roman" w:hAnsi="Times New Roman" w:cs="Times New Roman"/>
                <w:color w:val="000000"/>
                <w:sz w:val="20"/>
                <w:szCs w:val="20"/>
              </w:rPr>
            </w:pPr>
          </w:p>
        </w:tc>
      </w:tr>
      <w:tr w14:paraId="3910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F94E4A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205</w:t>
            </w:r>
          </w:p>
        </w:tc>
        <w:tc>
          <w:tcPr>
            <w:tcW w:w="507" w:type="dxa"/>
            <w:vMerge w:val="restart"/>
            <w:tcMar>
              <w:top w:w="15" w:type="dxa"/>
              <w:left w:w="15" w:type="dxa"/>
              <w:right w:w="15" w:type="dxa"/>
            </w:tcMar>
            <w:vAlign w:val="center"/>
          </w:tcPr>
          <w:p w14:paraId="044F0F2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56</w:t>
            </w:r>
            <w:r>
              <w:rPr>
                <w:rFonts w:hint="eastAsia" w:ascii="Times New Roman" w:hAnsi="Times New Roman" w:cs="Times New Roman"/>
                <w:color w:val="000000"/>
                <w:sz w:val="20"/>
                <w:szCs w:val="20"/>
              </w:rPr>
              <w:t>6</w:t>
            </w:r>
          </w:p>
        </w:tc>
        <w:tc>
          <w:tcPr>
            <w:tcW w:w="1567" w:type="dxa"/>
            <w:vMerge w:val="restart"/>
            <w:tcMar>
              <w:top w:w="15" w:type="dxa"/>
              <w:left w:w="15" w:type="dxa"/>
              <w:right w:w="15" w:type="dxa"/>
            </w:tcMar>
            <w:vAlign w:val="center"/>
          </w:tcPr>
          <w:p w14:paraId="1330E1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工商企业等社会资本通过流转取得林地经营权审批（国家清单第801项）</w:t>
            </w:r>
          </w:p>
        </w:tc>
        <w:tc>
          <w:tcPr>
            <w:tcW w:w="1583" w:type="dxa"/>
            <w:vMerge w:val="restart"/>
            <w:tcMar>
              <w:top w:w="15" w:type="dxa"/>
              <w:left w:w="15" w:type="dxa"/>
              <w:right w:w="15" w:type="dxa"/>
            </w:tcMar>
            <w:vAlign w:val="center"/>
          </w:tcPr>
          <w:p w14:paraId="140DAD4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马尔康市林草局</w:t>
            </w:r>
          </w:p>
        </w:tc>
        <w:tc>
          <w:tcPr>
            <w:tcW w:w="1464" w:type="dxa"/>
            <w:vMerge w:val="restart"/>
            <w:tcMar>
              <w:top w:w="15" w:type="dxa"/>
              <w:left w:w="15" w:type="dxa"/>
              <w:right w:w="15" w:type="dxa"/>
            </w:tcMar>
            <w:vAlign w:val="center"/>
          </w:tcPr>
          <w:p w14:paraId="09DE39E2">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政府（由</w:t>
            </w:r>
            <w:r>
              <w:rPr>
                <w:rFonts w:hint="eastAsia" w:ascii="Times New Roman" w:hAnsi="Times New Roman" w:cs="Times New Roman"/>
                <w:color w:val="000000"/>
                <w:sz w:val="20"/>
                <w:szCs w:val="20"/>
                <w:lang w:val="en-US"/>
              </w:rPr>
              <w:t>马尔康市林草局承办）</w:t>
            </w:r>
          </w:p>
        </w:tc>
        <w:tc>
          <w:tcPr>
            <w:tcW w:w="2670" w:type="dxa"/>
            <w:vMerge w:val="restart"/>
            <w:tcMar>
              <w:top w:w="15" w:type="dxa"/>
              <w:left w:w="15" w:type="dxa"/>
              <w:right w:w="15" w:type="dxa"/>
            </w:tcMar>
            <w:vAlign w:val="center"/>
          </w:tcPr>
          <w:p w14:paraId="18BEDD4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《中华人民共和国农村土地承包法》</w:t>
            </w:r>
          </w:p>
        </w:tc>
        <w:tc>
          <w:tcPr>
            <w:tcW w:w="4666" w:type="dxa"/>
            <w:tcMar>
              <w:top w:w="15" w:type="dxa"/>
              <w:left w:w="15" w:type="dxa"/>
              <w:right w:w="15" w:type="dxa"/>
            </w:tcMar>
            <w:vAlign w:val="center"/>
          </w:tcPr>
          <w:p w14:paraId="285728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《中华人民共和国农村土地承包法》</w:t>
            </w:r>
          </w:p>
        </w:tc>
        <w:tc>
          <w:tcPr>
            <w:tcW w:w="2056" w:type="dxa"/>
            <w:vMerge w:val="restart"/>
            <w:tcMar>
              <w:top w:w="15" w:type="dxa"/>
              <w:left w:w="15" w:type="dxa"/>
              <w:right w:w="15" w:type="dxa"/>
            </w:tcMar>
            <w:vAlign w:val="center"/>
          </w:tcPr>
          <w:p w14:paraId="1065AD3F">
            <w:pPr>
              <w:rPr>
                <w:rFonts w:ascii="Times New Roman" w:hAnsi="Times New Roman" w:cs="Times New Roman"/>
                <w:color w:val="000000"/>
                <w:sz w:val="20"/>
                <w:szCs w:val="20"/>
              </w:rPr>
            </w:pPr>
          </w:p>
        </w:tc>
      </w:tr>
      <w:tr w14:paraId="77FD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5" w:hRule="atLeast"/>
          <w:jc w:val="center"/>
        </w:trPr>
        <w:tc>
          <w:tcPr>
            <w:tcW w:w="507" w:type="dxa"/>
            <w:vMerge w:val="continue"/>
            <w:tcMar>
              <w:top w:w="15" w:type="dxa"/>
              <w:left w:w="15" w:type="dxa"/>
              <w:right w:w="15" w:type="dxa"/>
            </w:tcMar>
            <w:vAlign w:val="center"/>
          </w:tcPr>
          <w:p w14:paraId="350CEC2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E00530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BD597A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674008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9F3DA7A">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C56256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334EA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中华人民共和国农村土地承包法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21B7FB1F">
            <w:pPr>
              <w:rPr>
                <w:rFonts w:ascii="Times New Roman" w:hAnsi="Times New Roman" w:cs="Times New Roman"/>
                <w:color w:val="000000"/>
                <w:sz w:val="20"/>
                <w:szCs w:val="20"/>
              </w:rPr>
            </w:pPr>
          </w:p>
        </w:tc>
      </w:tr>
      <w:tr w14:paraId="3265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F2FF7F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206</w:t>
            </w:r>
          </w:p>
        </w:tc>
        <w:tc>
          <w:tcPr>
            <w:tcW w:w="507" w:type="dxa"/>
            <w:vMerge w:val="restart"/>
            <w:tcMar>
              <w:top w:w="15" w:type="dxa"/>
              <w:left w:w="15" w:type="dxa"/>
              <w:right w:w="15" w:type="dxa"/>
            </w:tcMar>
            <w:vAlign w:val="center"/>
          </w:tcPr>
          <w:p w14:paraId="26484869">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57</w:t>
            </w:r>
            <w:r>
              <w:rPr>
                <w:rFonts w:hint="eastAsia"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1C27446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建设工程文物保护许可（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第862项）</w:t>
            </w:r>
          </w:p>
        </w:tc>
        <w:tc>
          <w:tcPr>
            <w:tcW w:w="1583" w:type="dxa"/>
            <w:vMerge w:val="restart"/>
            <w:tcMar>
              <w:top w:w="15" w:type="dxa"/>
              <w:left w:w="15" w:type="dxa"/>
              <w:right w:w="15" w:type="dxa"/>
            </w:tcMar>
            <w:vAlign w:val="center"/>
          </w:tcPr>
          <w:p w14:paraId="01B6F07B">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52F9728F">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w:t>
            </w:r>
            <w:r>
              <w:rPr>
                <w:rFonts w:hint="eastAsia" w:ascii="Times New Roman" w:hAnsi="Times New Roman" w:cs="Times New Roman"/>
                <w:sz w:val="20"/>
                <w:szCs w:val="20"/>
                <w:lang w:bidi="ar-SA"/>
              </w:rPr>
              <w:t>（</w:t>
            </w:r>
            <w:r>
              <w:rPr>
                <w:rFonts w:ascii="Times New Roman" w:hAnsi="Times New Roman" w:cs="Times New Roman"/>
                <w:sz w:val="20"/>
                <w:szCs w:val="20"/>
                <w:lang w:bidi="ar-SA"/>
              </w:rPr>
              <w:t>由</w:t>
            </w:r>
            <w:r>
              <w:rPr>
                <w:rFonts w:hint="eastAsia" w:ascii="Times New Roman" w:hAnsi="Times New Roman" w:cs="Times New Roman"/>
                <w:sz w:val="20"/>
                <w:szCs w:val="20"/>
                <w:lang w:val="en-US" w:bidi="ar-SA"/>
              </w:rPr>
              <w:t>马尔康市行政审批局</w:t>
            </w:r>
            <w:r>
              <w:rPr>
                <w:rFonts w:ascii="Times New Roman" w:hAnsi="Times New Roman" w:cs="Times New Roman"/>
                <w:sz w:val="20"/>
                <w:szCs w:val="20"/>
                <w:lang w:bidi="ar-SA"/>
              </w:rPr>
              <w:t>承办，征得</w:t>
            </w:r>
            <w:r>
              <w:rPr>
                <w:rFonts w:hint="eastAsia" w:ascii="Times New Roman" w:hAnsi="Times New Roman" w:cs="Times New Roman"/>
                <w:sz w:val="20"/>
                <w:szCs w:val="20"/>
                <w:lang w:bidi="ar-SA"/>
              </w:rPr>
              <w:t>州文体旅游局</w:t>
            </w:r>
            <w:r>
              <w:rPr>
                <w:rFonts w:ascii="Times New Roman" w:hAnsi="Times New Roman" w:cs="Times New Roman"/>
                <w:sz w:val="20"/>
                <w:szCs w:val="20"/>
                <w:lang w:bidi="ar-SA"/>
              </w:rPr>
              <w:t>同意</w:t>
            </w:r>
            <w:r>
              <w:rPr>
                <w:rFonts w:hint="eastAsia" w:ascii="Times New Roman" w:hAnsi="Times New Roman" w:cs="Times New Roman"/>
                <w:sz w:val="20"/>
                <w:szCs w:val="20"/>
                <w:lang w:bidi="ar-SA"/>
              </w:rPr>
              <w:t>）</w:t>
            </w:r>
          </w:p>
        </w:tc>
        <w:tc>
          <w:tcPr>
            <w:tcW w:w="2670" w:type="dxa"/>
            <w:vMerge w:val="restart"/>
            <w:tcMar>
              <w:top w:w="15" w:type="dxa"/>
              <w:left w:w="15" w:type="dxa"/>
              <w:right w:w="15" w:type="dxa"/>
            </w:tcMar>
            <w:vAlign w:val="center"/>
          </w:tcPr>
          <w:p w14:paraId="7DCD2BF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4666" w:type="dxa"/>
            <w:tcMar>
              <w:top w:w="15" w:type="dxa"/>
              <w:left w:w="15" w:type="dxa"/>
              <w:right w:w="15" w:type="dxa"/>
            </w:tcMar>
            <w:vAlign w:val="center"/>
          </w:tcPr>
          <w:p w14:paraId="319CE41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2056" w:type="dxa"/>
            <w:vMerge w:val="restart"/>
            <w:tcMar>
              <w:top w:w="15" w:type="dxa"/>
              <w:left w:w="15" w:type="dxa"/>
              <w:right w:w="15" w:type="dxa"/>
            </w:tcMar>
            <w:vAlign w:val="center"/>
          </w:tcPr>
          <w:p w14:paraId="5106F2AE">
            <w:pPr>
              <w:widowControl/>
              <w:textAlignment w:val="center"/>
              <w:rPr>
                <w:rFonts w:ascii="Times New Roman" w:hAnsi="Times New Roman" w:cs="Times New Roman"/>
                <w:color w:val="000000"/>
                <w:sz w:val="20"/>
                <w:szCs w:val="20"/>
              </w:rPr>
            </w:pPr>
          </w:p>
        </w:tc>
      </w:tr>
      <w:tr w14:paraId="05F7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43CC83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19D1053">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7F1D75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84E3788">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E538AE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46E84B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3A5407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中华人民共和国文物保护法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5D3D3FF2">
            <w:pPr>
              <w:rPr>
                <w:rFonts w:ascii="Times New Roman" w:hAnsi="Times New Roman" w:cs="Times New Roman"/>
                <w:color w:val="000000"/>
                <w:sz w:val="20"/>
                <w:szCs w:val="20"/>
              </w:rPr>
            </w:pPr>
          </w:p>
        </w:tc>
      </w:tr>
      <w:tr w14:paraId="1721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9" w:hRule="atLeast"/>
          <w:jc w:val="center"/>
        </w:trPr>
        <w:tc>
          <w:tcPr>
            <w:tcW w:w="507" w:type="dxa"/>
            <w:vMerge w:val="continue"/>
            <w:tcMar>
              <w:top w:w="15" w:type="dxa"/>
              <w:left w:w="15" w:type="dxa"/>
              <w:right w:w="15" w:type="dxa"/>
            </w:tcMar>
            <w:vAlign w:val="center"/>
          </w:tcPr>
          <w:p w14:paraId="58A6ACB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53A9D7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23FC33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77323A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3249A2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AE8008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4CBC35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09E1718C">
            <w:pPr>
              <w:rPr>
                <w:rFonts w:ascii="Times New Roman" w:hAnsi="Times New Roman" w:cs="Times New Roman"/>
                <w:color w:val="000000"/>
                <w:sz w:val="20"/>
                <w:szCs w:val="20"/>
              </w:rPr>
            </w:pPr>
          </w:p>
        </w:tc>
      </w:tr>
      <w:tr w14:paraId="5152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507" w:type="dxa"/>
            <w:vMerge w:val="continue"/>
            <w:tcMar>
              <w:top w:w="15" w:type="dxa"/>
              <w:left w:w="15" w:type="dxa"/>
              <w:right w:w="15" w:type="dxa"/>
            </w:tcMar>
            <w:vAlign w:val="center"/>
          </w:tcPr>
          <w:p w14:paraId="757669C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E44D4A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36E49C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02331C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6471D9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464D10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F737D7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《四川省人民政府关于进一步加强文物工作的实施意见》（川府发〔2016〕48号）</w:t>
            </w:r>
          </w:p>
        </w:tc>
        <w:tc>
          <w:tcPr>
            <w:tcW w:w="2056" w:type="dxa"/>
            <w:vMerge w:val="continue"/>
            <w:tcMar>
              <w:top w:w="15" w:type="dxa"/>
              <w:left w:w="15" w:type="dxa"/>
              <w:right w:w="15" w:type="dxa"/>
            </w:tcMar>
            <w:vAlign w:val="center"/>
          </w:tcPr>
          <w:p w14:paraId="0B307FF9">
            <w:pPr>
              <w:rPr>
                <w:rFonts w:ascii="Times New Roman" w:hAnsi="Times New Roman" w:cs="Times New Roman"/>
                <w:color w:val="000000"/>
                <w:sz w:val="20"/>
                <w:szCs w:val="20"/>
              </w:rPr>
            </w:pPr>
          </w:p>
        </w:tc>
      </w:tr>
      <w:tr w14:paraId="5807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507" w:type="dxa"/>
            <w:vMerge w:val="continue"/>
            <w:tcMar>
              <w:top w:w="15" w:type="dxa"/>
              <w:left w:w="15" w:type="dxa"/>
              <w:right w:w="15" w:type="dxa"/>
            </w:tcMar>
            <w:vAlign w:val="center"/>
          </w:tcPr>
          <w:p w14:paraId="42CCB8D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EE7168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CF5322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EA83F8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D39AF1C">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946E9A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3888A3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《四川省人民政府办公厅关于进一步加强文物安全工作的实施意见》（川办发〔2018〕57号）</w:t>
            </w:r>
          </w:p>
        </w:tc>
        <w:tc>
          <w:tcPr>
            <w:tcW w:w="2056" w:type="dxa"/>
            <w:vMerge w:val="continue"/>
            <w:tcMar>
              <w:top w:w="15" w:type="dxa"/>
              <w:left w:w="15" w:type="dxa"/>
              <w:right w:w="15" w:type="dxa"/>
            </w:tcMar>
            <w:vAlign w:val="center"/>
          </w:tcPr>
          <w:p w14:paraId="636D23F6">
            <w:pPr>
              <w:rPr>
                <w:rFonts w:ascii="Times New Roman" w:hAnsi="Times New Roman" w:cs="Times New Roman"/>
                <w:color w:val="000000"/>
                <w:sz w:val="20"/>
                <w:szCs w:val="20"/>
              </w:rPr>
            </w:pPr>
          </w:p>
        </w:tc>
      </w:tr>
      <w:tr w14:paraId="04B3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6" w:hRule="atLeast"/>
          <w:jc w:val="center"/>
        </w:trPr>
        <w:tc>
          <w:tcPr>
            <w:tcW w:w="507" w:type="dxa"/>
            <w:tcMar>
              <w:top w:w="15" w:type="dxa"/>
              <w:left w:w="15" w:type="dxa"/>
              <w:right w:w="15" w:type="dxa"/>
            </w:tcMar>
            <w:vAlign w:val="center"/>
          </w:tcPr>
          <w:p w14:paraId="409A72E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207</w:t>
            </w:r>
          </w:p>
        </w:tc>
        <w:tc>
          <w:tcPr>
            <w:tcW w:w="507" w:type="dxa"/>
            <w:tcMar>
              <w:top w:w="15" w:type="dxa"/>
              <w:left w:w="15" w:type="dxa"/>
              <w:right w:w="15" w:type="dxa"/>
            </w:tcMar>
            <w:vAlign w:val="center"/>
          </w:tcPr>
          <w:p w14:paraId="1285630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r>
              <w:rPr>
                <w:rFonts w:hint="eastAsia" w:ascii="Times New Roman" w:hAnsi="Times New Roman" w:cs="Times New Roman"/>
                <w:color w:val="000000"/>
                <w:sz w:val="20"/>
                <w:szCs w:val="20"/>
              </w:rPr>
              <w:t>73</w:t>
            </w:r>
          </w:p>
        </w:tc>
        <w:tc>
          <w:tcPr>
            <w:tcW w:w="1567" w:type="dxa"/>
            <w:tcMar>
              <w:top w:w="15" w:type="dxa"/>
              <w:left w:w="15" w:type="dxa"/>
              <w:right w:w="15" w:type="dxa"/>
            </w:tcMar>
            <w:vAlign w:val="center"/>
          </w:tcPr>
          <w:p w14:paraId="1741A9A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文物保护单位原址保护措施审批（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第863项）</w:t>
            </w:r>
          </w:p>
        </w:tc>
        <w:tc>
          <w:tcPr>
            <w:tcW w:w="1583" w:type="dxa"/>
            <w:tcMar>
              <w:top w:w="15" w:type="dxa"/>
              <w:left w:w="15" w:type="dxa"/>
              <w:right w:w="15" w:type="dxa"/>
            </w:tcMar>
            <w:vAlign w:val="center"/>
          </w:tcPr>
          <w:p w14:paraId="4112D861">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tcMar>
              <w:top w:w="15" w:type="dxa"/>
              <w:left w:w="15" w:type="dxa"/>
              <w:right w:w="15" w:type="dxa"/>
            </w:tcMar>
            <w:vAlign w:val="center"/>
          </w:tcPr>
          <w:p w14:paraId="53FA134E">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tcMar>
              <w:top w:w="15" w:type="dxa"/>
              <w:left w:w="15" w:type="dxa"/>
              <w:right w:w="15" w:type="dxa"/>
            </w:tcMar>
            <w:vAlign w:val="center"/>
          </w:tcPr>
          <w:p w14:paraId="217957A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4666" w:type="dxa"/>
            <w:tcMar>
              <w:top w:w="15" w:type="dxa"/>
              <w:left w:w="15" w:type="dxa"/>
              <w:right w:w="15" w:type="dxa"/>
            </w:tcMar>
            <w:vAlign w:val="center"/>
          </w:tcPr>
          <w:p w14:paraId="6DBB85A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2056" w:type="dxa"/>
            <w:tcMar>
              <w:top w:w="15" w:type="dxa"/>
              <w:left w:w="15" w:type="dxa"/>
              <w:right w:w="15" w:type="dxa"/>
            </w:tcMar>
            <w:vAlign w:val="center"/>
          </w:tcPr>
          <w:p w14:paraId="2663E60D">
            <w:pPr>
              <w:rPr>
                <w:rFonts w:ascii="Times New Roman" w:hAnsi="Times New Roman" w:cs="Times New Roman"/>
                <w:color w:val="000000"/>
                <w:sz w:val="20"/>
                <w:szCs w:val="20"/>
              </w:rPr>
            </w:pPr>
          </w:p>
        </w:tc>
      </w:tr>
      <w:tr w14:paraId="7B7B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95877C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208</w:t>
            </w:r>
          </w:p>
        </w:tc>
        <w:tc>
          <w:tcPr>
            <w:tcW w:w="507" w:type="dxa"/>
            <w:vMerge w:val="restart"/>
            <w:tcMar>
              <w:top w:w="15" w:type="dxa"/>
              <w:left w:w="15" w:type="dxa"/>
              <w:right w:w="15" w:type="dxa"/>
            </w:tcMar>
            <w:vAlign w:val="center"/>
          </w:tcPr>
          <w:p w14:paraId="6079A64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57</w:t>
            </w:r>
            <w:r>
              <w:rPr>
                <w:rFonts w:hint="eastAsia" w:ascii="Times New Roman" w:hAnsi="Times New Roman" w:cs="Times New Roman"/>
                <w:color w:val="000000"/>
                <w:sz w:val="20"/>
                <w:szCs w:val="20"/>
              </w:rPr>
              <w:t>5</w:t>
            </w:r>
          </w:p>
        </w:tc>
        <w:tc>
          <w:tcPr>
            <w:tcW w:w="1567" w:type="dxa"/>
            <w:vMerge w:val="restart"/>
            <w:tcMar>
              <w:top w:w="15" w:type="dxa"/>
              <w:left w:w="15" w:type="dxa"/>
              <w:right w:w="15" w:type="dxa"/>
            </w:tcMar>
            <w:vAlign w:val="center"/>
          </w:tcPr>
          <w:p w14:paraId="70993D4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核定为文物保护单位的属于国家所有的纪念建筑物或者古建筑改变用途审批（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第865项）</w:t>
            </w:r>
          </w:p>
        </w:tc>
        <w:tc>
          <w:tcPr>
            <w:tcW w:w="1583" w:type="dxa"/>
            <w:vMerge w:val="restart"/>
            <w:tcMar>
              <w:top w:w="15" w:type="dxa"/>
              <w:left w:w="15" w:type="dxa"/>
              <w:right w:w="15" w:type="dxa"/>
            </w:tcMar>
            <w:vAlign w:val="center"/>
          </w:tcPr>
          <w:p w14:paraId="47BF1F4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7307B7DC">
            <w:pPr>
              <w:widowControl/>
              <w:textAlignment w:val="center"/>
              <w:rPr>
                <w:rFonts w:ascii="Times New Roman" w:hAnsi="Times New Roman" w:cs="Times New Roman"/>
                <w:color w:val="000000"/>
                <w:sz w:val="20"/>
                <w:szCs w:val="20"/>
              </w:rPr>
            </w:pPr>
            <w:r>
              <w:rPr>
                <w:rFonts w:hint="eastAsia" w:ascii="Times New Roman" w:hAnsi="Times New Roman" w:cs="Times New Roman"/>
                <w:sz w:val="20"/>
                <w:szCs w:val="20"/>
                <w:lang w:val="en-US" w:bidi="ar-SA"/>
              </w:rPr>
              <w:t>马尔康市人民</w:t>
            </w:r>
            <w:r>
              <w:rPr>
                <w:rFonts w:ascii="Times New Roman" w:hAnsi="Times New Roman" w:cs="Times New Roman"/>
                <w:sz w:val="20"/>
                <w:szCs w:val="20"/>
                <w:lang w:bidi="ar-SA"/>
              </w:rPr>
              <w:t>政府</w:t>
            </w:r>
            <w:r>
              <w:rPr>
                <w:rFonts w:hint="eastAsia" w:ascii="Times New Roman" w:hAnsi="Times New Roman" w:cs="Times New Roman"/>
                <w:sz w:val="20"/>
                <w:szCs w:val="20"/>
                <w:lang w:bidi="ar-SA"/>
              </w:rPr>
              <w:t>（</w:t>
            </w:r>
            <w:r>
              <w:rPr>
                <w:rFonts w:ascii="Times New Roman" w:hAnsi="Times New Roman" w:cs="Times New Roman"/>
                <w:sz w:val="20"/>
                <w:szCs w:val="20"/>
                <w:lang w:bidi="ar-SA"/>
              </w:rPr>
              <w:t>由</w:t>
            </w:r>
            <w:r>
              <w:rPr>
                <w:rFonts w:hint="eastAsia" w:ascii="Times New Roman" w:hAnsi="Times New Roman" w:cs="Times New Roman"/>
                <w:sz w:val="20"/>
                <w:szCs w:val="20"/>
                <w:lang w:val="en-US" w:bidi="ar-SA"/>
              </w:rPr>
              <w:t>马尔康市行政审批局</w:t>
            </w:r>
            <w:r>
              <w:rPr>
                <w:rFonts w:ascii="Times New Roman" w:hAnsi="Times New Roman" w:cs="Times New Roman"/>
                <w:sz w:val="20"/>
                <w:szCs w:val="20"/>
                <w:lang w:bidi="ar-SA"/>
              </w:rPr>
              <w:t>承办，征得</w:t>
            </w:r>
            <w:r>
              <w:rPr>
                <w:rFonts w:hint="eastAsia" w:ascii="Times New Roman" w:hAnsi="Times New Roman" w:cs="Times New Roman"/>
                <w:sz w:val="20"/>
                <w:szCs w:val="20"/>
                <w:lang w:bidi="ar-SA"/>
              </w:rPr>
              <w:t>州文体旅游局</w:t>
            </w:r>
            <w:r>
              <w:rPr>
                <w:rFonts w:ascii="Times New Roman" w:hAnsi="Times New Roman" w:cs="Times New Roman"/>
                <w:sz w:val="20"/>
                <w:szCs w:val="20"/>
                <w:lang w:bidi="ar-SA"/>
              </w:rPr>
              <w:t>同意</w:t>
            </w:r>
            <w:r>
              <w:rPr>
                <w:rFonts w:hint="eastAsia" w:ascii="Times New Roman" w:hAnsi="Times New Roman" w:cs="Times New Roman"/>
                <w:sz w:val="20"/>
                <w:szCs w:val="20"/>
                <w:lang w:bidi="ar-SA"/>
              </w:rPr>
              <w:t>）</w:t>
            </w:r>
          </w:p>
        </w:tc>
        <w:tc>
          <w:tcPr>
            <w:tcW w:w="2670" w:type="dxa"/>
            <w:vMerge w:val="restart"/>
            <w:tcMar>
              <w:top w:w="15" w:type="dxa"/>
              <w:left w:w="15" w:type="dxa"/>
              <w:right w:w="15" w:type="dxa"/>
            </w:tcMar>
            <w:vAlign w:val="center"/>
          </w:tcPr>
          <w:p w14:paraId="5C78A3A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4666" w:type="dxa"/>
            <w:tcMar>
              <w:top w:w="15" w:type="dxa"/>
              <w:left w:w="15" w:type="dxa"/>
              <w:right w:w="15" w:type="dxa"/>
            </w:tcMar>
            <w:vAlign w:val="center"/>
          </w:tcPr>
          <w:p w14:paraId="5C5428B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2056" w:type="dxa"/>
            <w:vMerge w:val="restart"/>
            <w:tcMar>
              <w:top w:w="15" w:type="dxa"/>
              <w:left w:w="15" w:type="dxa"/>
              <w:right w:w="15" w:type="dxa"/>
            </w:tcMar>
            <w:vAlign w:val="center"/>
          </w:tcPr>
          <w:p w14:paraId="46600A5D">
            <w:pPr>
              <w:widowControl/>
              <w:textAlignment w:val="center"/>
              <w:rPr>
                <w:rFonts w:ascii="Times New Roman" w:hAnsi="Times New Roman" w:cs="Times New Roman"/>
                <w:color w:val="000000"/>
                <w:sz w:val="20"/>
                <w:szCs w:val="20"/>
              </w:rPr>
            </w:pPr>
          </w:p>
        </w:tc>
      </w:tr>
      <w:tr w14:paraId="4D12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9" w:hRule="atLeast"/>
          <w:jc w:val="center"/>
        </w:trPr>
        <w:tc>
          <w:tcPr>
            <w:tcW w:w="507" w:type="dxa"/>
            <w:vMerge w:val="continue"/>
            <w:tcMar>
              <w:top w:w="15" w:type="dxa"/>
              <w:left w:w="15" w:type="dxa"/>
              <w:right w:w="15" w:type="dxa"/>
            </w:tcMar>
            <w:vAlign w:val="center"/>
          </w:tcPr>
          <w:p w14:paraId="734C176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74C267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2B51C0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0CED68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2F2BA05">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FD873A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8E61D8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344279CA">
            <w:pPr>
              <w:rPr>
                <w:rFonts w:ascii="Times New Roman" w:hAnsi="Times New Roman" w:cs="Times New Roman"/>
                <w:color w:val="000000"/>
                <w:sz w:val="20"/>
                <w:szCs w:val="20"/>
              </w:rPr>
            </w:pPr>
          </w:p>
        </w:tc>
      </w:tr>
      <w:tr w14:paraId="133E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507" w:type="dxa"/>
            <w:vMerge w:val="restart"/>
            <w:tcMar>
              <w:top w:w="15" w:type="dxa"/>
              <w:left w:w="15" w:type="dxa"/>
              <w:right w:w="15" w:type="dxa"/>
            </w:tcMar>
            <w:vAlign w:val="center"/>
          </w:tcPr>
          <w:p w14:paraId="670FC654">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209</w:t>
            </w:r>
          </w:p>
        </w:tc>
        <w:tc>
          <w:tcPr>
            <w:tcW w:w="507" w:type="dxa"/>
            <w:vMerge w:val="restart"/>
            <w:tcMar>
              <w:top w:w="15" w:type="dxa"/>
              <w:left w:w="15" w:type="dxa"/>
              <w:right w:w="15" w:type="dxa"/>
            </w:tcMar>
            <w:vAlign w:val="center"/>
          </w:tcPr>
          <w:p w14:paraId="42FC6CF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57</w:t>
            </w:r>
            <w:r>
              <w:rPr>
                <w:rFonts w:hint="eastAsia" w:ascii="Times New Roman" w:hAnsi="Times New Roman" w:cs="Times New Roman"/>
                <w:color w:val="000000"/>
                <w:sz w:val="20"/>
                <w:szCs w:val="20"/>
              </w:rPr>
              <w:t>6</w:t>
            </w:r>
          </w:p>
        </w:tc>
        <w:tc>
          <w:tcPr>
            <w:tcW w:w="1567" w:type="dxa"/>
            <w:vMerge w:val="restart"/>
            <w:tcMar>
              <w:top w:w="15" w:type="dxa"/>
              <w:left w:w="15" w:type="dxa"/>
              <w:right w:w="15" w:type="dxa"/>
            </w:tcMar>
            <w:vAlign w:val="center"/>
          </w:tcPr>
          <w:p w14:paraId="2006D69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不可移动文物修缮审批（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第866项）</w:t>
            </w:r>
          </w:p>
        </w:tc>
        <w:tc>
          <w:tcPr>
            <w:tcW w:w="1583" w:type="dxa"/>
            <w:vMerge w:val="restart"/>
            <w:tcMar>
              <w:top w:w="15" w:type="dxa"/>
              <w:left w:w="15" w:type="dxa"/>
              <w:right w:w="15" w:type="dxa"/>
            </w:tcMar>
            <w:vAlign w:val="center"/>
          </w:tcPr>
          <w:p w14:paraId="74122FB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5B27D82B">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3CCC5B6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4666" w:type="dxa"/>
            <w:tcMar>
              <w:top w:w="15" w:type="dxa"/>
              <w:left w:w="15" w:type="dxa"/>
              <w:right w:w="15" w:type="dxa"/>
            </w:tcMar>
            <w:vAlign w:val="center"/>
          </w:tcPr>
          <w:p w14:paraId="688FDEA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2056" w:type="dxa"/>
            <w:vMerge w:val="restart"/>
            <w:tcMar>
              <w:top w:w="15" w:type="dxa"/>
              <w:left w:w="15" w:type="dxa"/>
              <w:right w:w="15" w:type="dxa"/>
            </w:tcMar>
            <w:vAlign w:val="center"/>
          </w:tcPr>
          <w:p w14:paraId="0A9F38AC">
            <w:pPr>
              <w:widowControl/>
              <w:textAlignment w:val="center"/>
              <w:rPr>
                <w:rFonts w:ascii="Times New Roman" w:hAnsi="Times New Roman" w:cs="Times New Roman"/>
                <w:color w:val="000000"/>
                <w:sz w:val="20"/>
                <w:szCs w:val="20"/>
              </w:rPr>
            </w:pPr>
          </w:p>
        </w:tc>
      </w:tr>
      <w:tr w14:paraId="7299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507" w:type="dxa"/>
            <w:vMerge w:val="continue"/>
            <w:tcMar>
              <w:top w:w="15" w:type="dxa"/>
              <w:left w:w="15" w:type="dxa"/>
              <w:right w:w="15" w:type="dxa"/>
            </w:tcMar>
            <w:vAlign w:val="center"/>
          </w:tcPr>
          <w:p w14:paraId="12A4A07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93D70A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DF5834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AFCEF1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DA7D19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6E925D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4BDC5C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中华人民共和国文物保护法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实施办法》</w:t>
            </w:r>
          </w:p>
        </w:tc>
        <w:tc>
          <w:tcPr>
            <w:tcW w:w="2056" w:type="dxa"/>
            <w:vMerge w:val="continue"/>
            <w:tcMar>
              <w:top w:w="15" w:type="dxa"/>
              <w:left w:w="15" w:type="dxa"/>
              <w:right w:w="15" w:type="dxa"/>
            </w:tcMar>
            <w:vAlign w:val="center"/>
          </w:tcPr>
          <w:p w14:paraId="39E285C8">
            <w:pPr>
              <w:rPr>
                <w:rFonts w:ascii="Times New Roman" w:hAnsi="Times New Roman" w:cs="Times New Roman"/>
                <w:color w:val="000000"/>
                <w:sz w:val="20"/>
                <w:szCs w:val="20"/>
              </w:rPr>
            </w:pPr>
          </w:p>
        </w:tc>
      </w:tr>
      <w:tr w14:paraId="5E43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D44AA9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5C4325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4AA64C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C0A07CB">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FE9BE0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7E225F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3FE1004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《四川省人民政府关于将一批省级行政职权事项调整由成都市及7个区域中心城市实施的决定》（四川省人民政府令第349号）</w:t>
            </w:r>
          </w:p>
        </w:tc>
        <w:tc>
          <w:tcPr>
            <w:tcW w:w="2056" w:type="dxa"/>
            <w:vMerge w:val="continue"/>
            <w:tcMar>
              <w:top w:w="15" w:type="dxa"/>
              <w:left w:w="15" w:type="dxa"/>
              <w:right w:w="15" w:type="dxa"/>
            </w:tcMar>
            <w:vAlign w:val="center"/>
          </w:tcPr>
          <w:p w14:paraId="5E2E55A4">
            <w:pPr>
              <w:rPr>
                <w:rFonts w:ascii="Times New Roman" w:hAnsi="Times New Roman" w:cs="Times New Roman"/>
                <w:color w:val="000000"/>
                <w:sz w:val="20"/>
                <w:szCs w:val="20"/>
              </w:rPr>
            </w:pPr>
          </w:p>
        </w:tc>
      </w:tr>
      <w:tr w14:paraId="1773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5178E7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210</w:t>
            </w:r>
          </w:p>
        </w:tc>
        <w:tc>
          <w:tcPr>
            <w:tcW w:w="507" w:type="dxa"/>
            <w:vMerge w:val="restart"/>
            <w:tcMar>
              <w:top w:w="15" w:type="dxa"/>
              <w:left w:w="15" w:type="dxa"/>
              <w:right w:w="15" w:type="dxa"/>
            </w:tcMar>
            <w:vAlign w:val="center"/>
          </w:tcPr>
          <w:p w14:paraId="037078C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58</w:t>
            </w:r>
            <w:r>
              <w:rPr>
                <w:rFonts w:hint="eastAsia"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3B285E4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非国有文物收藏单位和其他单位借用国有馆藏文物审批（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第877项）</w:t>
            </w:r>
          </w:p>
        </w:tc>
        <w:tc>
          <w:tcPr>
            <w:tcW w:w="1583" w:type="dxa"/>
            <w:vMerge w:val="restart"/>
            <w:tcMar>
              <w:top w:w="15" w:type="dxa"/>
              <w:left w:w="15" w:type="dxa"/>
              <w:right w:w="15" w:type="dxa"/>
            </w:tcMar>
            <w:vAlign w:val="center"/>
          </w:tcPr>
          <w:p w14:paraId="550CC2A9">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1A3E14FA">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5B4EC41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4666" w:type="dxa"/>
            <w:tcMar>
              <w:top w:w="15" w:type="dxa"/>
              <w:left w:w="15" w:type="dxa"/>
              <w:right w:w="15" w:type="dxa"/>
            </w:tcMar>
            <w:vAlign w:val="center"/>
          </w:tcPr>
          <w:p w14:paraId="67A0C56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w:t>
            </w:r>
            <w:r>
              <w:rPr>
                <w:rFonts w:hint="eastAsia" w:ascii="Times New Roman" w:hAnsi="Times New Roman" w:cs="Times New Roman"/>
                <w:color w:val="000000"/>
                <w:sz w:val="20"/>
                <w:szCs w:val="20"/>
              </w:rPr>
              <w:t>和</w:t>
            </w:r>
            <w:r>
              <w:rPr>
                <w:rFonts w:ascii="Times New Roman" w:hAnsi="Times New Roman" w:cs="Times New Roman"/>
                <w:color w:val="000000"/>
                <w:sz w:val="20"/>
                <w:szCs w:val="20"/>
              </w:rPr>
              <w:t>国文物保护法》</w:t>
            </w:r>
          </w:p>
        </w:tc>
        <w:tc>
          <w:tcPr>
            <w:tcW w:w="2056" w:type="dxa"/>
            <w:vMerge w:val="restart"/>
            <w:tcMar>
              <w:top w:w="15" w:type="dxa"/>
              <w:left w:w="15" w:type="dxa"/>
              <w:right w:w="15" w:type="dxa"/>
            </w:tcMar>
            <w:vAlign w:val="center"/>
          </w:tcPr>
          <w:p w14:paraId="157C3A61">
            <w:pPr>
              <w:rPr>
                <w:rFonts w:ascii="Times New Roman" w:hAnsi="Times New Roman" w:cs="Times New Roman"/>
                <w:color w:val="000000"/>
                <w:sz w:val="20"/>
                <w:szCs w:val="20"/>
              </w:rPr>
            </w:pPr>
          </w:p>
        </w:tc>
      </w:tr>
      <w:tr w14:paraId="4996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9DDD1B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FB8D295">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DAED7F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9BAAB5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EB09B6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443903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7BF3A2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w:t>
            </w:r>
            <w:r>
              <w:rPr>
                <w:rFonts w:hint="eastAsia" w:ascii="Times New Roman" w:hAnsi="Times New Roman" w:cs="Times New Roman"/>
                <w:color w:val="000000"/>
                <w:sz w:val="20"/>
                <w:szCs w:val="20"/>
              </w:rPr>
              <w:t>和</w:t>
            </w:r>
            <w:r>
              <w:rPr>
                <w:rFonts w:ascii="Times New Roman" w:hAnsi="Times New Roman" w:cs="Times New Roman"/>
                <w:color w:val="000000"/>
                <w:sz w:val="20"/>
                <w:szCs w:val="20"/>
              </w:rPr>
              <w:t>国文物保护法实施条例》</w:t>
            </w:r>
          </w:p>
        </w:tc>
        <w:tc>
          <w:tcPr>
            <w:tcW w:w="2056" w:type="dxa"/>
            <w:vMerge w:val="continue"/>
            <w:tcMar>
              <w:top w:w="15" w:type="dxa"/>
              <w:left w:w="15" w:type="dxa"/>
              <w:right w:w="15" w:type="dxa"/>
            </w:tcMar>
            <w:vAlign w:val="center"/>
          </w:tcPr>
          <w:p w14:paraId="61B0AC26">
            <w:pPr>
              <w:rPr>
                <w:rFonts w:ascii="Times New Roman" w:hAnsi="Times New Roman" w:cs="Times New Roman"/>
                <w:color w:val="000000"/>
                <w:sz w:val="20"/>
                <w:szCs w:val="20"/>
              </w:rPr>
            </w:pPr>
          </w:p>
        </w:tc>
      </w:tr>
      <w:tr w14:paraId="543B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200FC0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211</w:t>
            </w:r>
          </w:p>
        </w:tc>
        <w:tc>
          <w:tcPr>
            <w:tcW w:w="507" w:type="dxa"/>
            <w:vMerge w:val="restart"/>
            <w:tcMar>
              <w:top w:w="15" w:type="dxa"/>
              <w:left w:w="15" w:type="dxa"/>
              <w:right w:w="15" w:type="dxa"/>
            </w:tcMar>
            <w:vAlign w:val="center"/>
          </w:tcPr>
          <w:p w14:paraId="4AD7DAD8">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58</w:t>
            </w:r>
            <w:r>
              <w:rPr>
                <w:rFonts w:hint="eastAsia" w:ascii="Times New Roman" w:hAnsi="Times New Roman" w:cs="Times New Roman"/>
                <w:color w:val="000000"/>
                <w:sz w:val="20"/>
                <w:szCs w:val="20"/>
              </w:rPr>
              <w:t>7</w:t>
            </w:r>
          </w:p>
        </w:tc>
        <w:tc>
          <w:tcPr>
            <w:tcW w:w="1567" w:type="dxa"/>
            <w:vMerge w:val="restart"/>
            <w:tcMar>
              <w:top w:w="15" w:type="dxa"/>
              <w:left w:w="15" w:type="dxa"/>
              <w:right w:w="15" w:type="dxa"/>
            </w:tcMar>
            <w:vAlign w:val="center"/>
          </w:tcPr>
          <w:p w14:paraId="532E8F8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博物馆处理不够入藏标准、无保存价值的文物或标本审批（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第882项）</w:t>
            </w:r>
          </w:p>
        </w:tc>
        <w:tc>
          <w:tcPr>
            <w:tcW w:w="1583" w:type="dxa"/>
            <w:vMerge w:val="restart"/>
            <w:tcMar>
              <w:top w:w="15" w:type="dxa"/>
              <w:left w:w="15" w:type="dxa"/>
              <w:right w:w="15" w:type="dxa"/>
            </w:tcMar>
            <w:vAlign w:val="center"/>
          </w:tcPr>
          <w:p w14:paraId="43175FD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马尔康市文体旅局</w:t>
            </w:r>
          </w:p>
        </w:tc>
        <w:tc>
          <w:tcPr>
            <w:tcW w:w="1464" w:type="dxa"/>
            <w:vMerge w:val="restart"/>
            <w:tcMar>
              <w:top w:w="15" w:type="dxa"/>
              <w:left w:w="15" w:type="dxa"/>
              <w:right w:w="15" w:type="dxa"/>
            </w:tcMar>
            <w:vAlign w:val="center"/>
          </w:tcPr>
          <w:p w14:paraId="70CC5BFD">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6EE9AB32">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《国务院对确需保留的行政审批项目设定行政许可的决定》</w:t>
            </w:r>
          </w:p>
        </w:tc>
        <w:tc>
          <w:tcPr>
            <w:tcW w:w="4666" w:type="dxa"/>
            <w:tcMar>
              <w:top w:w="15" w:type="dxa"/>
              <w:left w:w="15" w:type="dxa"/>
              <w:right w:w="15" w:type="dxa"/>
            </w:tcMar>
            <w:vAlign w:val="center"/>
          </w:tcPr>
          <w:p w14:paraId="13C810A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《中华人民共和国文物保护法》</w:t>
            </w:r>
          </w:p>
        </w:tc>
        <w:tc>
          <w:tcPr>
            <w:tcW w:w="2056" w:type="dxa"/>
            <w:vMerge w:val="restart"/>
            <w:tcMar>
              <w:top w:w="15" w:type="dxa"/>
              <w:left w:w="15" w:type="dxa"/>
              <w:right w:w="15" w:type="dxa"/>
            </w:tcMar>
            <w:vAlign w:val="center"/>
          </w:tcPr>
          <w:p w14:paraId="5F0E8661">
            <w:pPr>
              <w:rPr>
                <w:rFonts w:ascii="Times New Roman" w:hAnsi="Times New Roman" w:cs="Times New Roman"/>
                <w:color w:val="000000"/>
                <w:sz w:val="20"/>
                <w:szCs w:val="20"/>
              </w:rPr>
            </w:pPr>
          </w:p>
        </w:tc>
      </w:tr>
      <w:tr w14:paraId="667E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749DEB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35B4FE0">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C4315F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7D920A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F141CA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C3B044B">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BA562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《博物馆管理办法》（中华人民共和国文化部令第35号）</w:t>
            </w:r>
          </w:p>
        </w:tc>
        <w:tc>
          <w:tcPr>
            <w:tcW w:w="2056" w:type="dxa"/>
            <w:vMerge w:val="continue"/>
            <w:tcMar>
              <w:top w:w="15" w:type="dxa"/>
              <w:left w:w="15" w:type="dxa"/>
              <w:right w:w="15" w:type="dxa"/>
            </w:tcMar>
            <w:vAlign w:val="center"/>
          </w:tcPr>
          <w:p w14:paraId="7C9B9CA0">
            <w:pPr>
              <w:rPr>
                <w:rFonts w:ascii="Times New Roman" w:hAnsi="Times New Roman" w:cs="Times New Roman"/>
                <w:color w:val="000000"/>
                <w:sz w:val="20"/>
                <w:szCs w:val="20"/>
              </w:rPr>
            </w:pPr>
          </w:p>
        </w:tc>
      </w:tr>
      <w:tr w14:paraId="2928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6" w:hRule="atLeast"/>
          <w:jc w:val="center"/>
        </w:trPr>
        <w:tc>
          <w:tcPr>
            <w:tcW w:w="507" w:type="dxa"/>
            <w:vMerge w:val="continue"/>
            <w:tcMar>
              <w:top w:w="15" w:type="dxa"/>
              <w:left w:w="15" w:type="dxa"/>
              <w:right w:w="15" w:type="dxa"/>
            </w:tcMar>
            <w:vAlign w:val="center"/>
          </w:tcPr>
          <w:p w14:paraId="294B454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110AFB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3C7A71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60021D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7263DC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784676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9EF9E1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《国有馆藏文物退出管理暂行办法》（文物博发〔2018〕9号)</w:t>
            </w:r>
          </w:p>
        </w:tc>
        <w:tc>
          <w:tcPr>
            <w:tcW w:w="2056" w:type="dxa"/>
            <w:vMerge w:val="continue"/>
            <w:tcMar>
              <w:top w:w="15" w:type="dxa"/>
              <w:left w:w="15" w:type="dxa"/>
              <w:right w:w="15" w:type="dxa"/>
            </w:tcMar>
            <w:vAlign w:val="center"/>
          </w:tcPr>
          <w:p w14:paraId="4205929A">
            <w:pPr>
              <w:rPr>
                <w:rFonts w:ascii="Times New Roman" w:hAnsi="Times New Roman" w:cs="Times New Roman"/>
                <w:color w:val="000000"/>
                <w:sz w:val="20"/>
                <w:szCs w:val="20"/>
              </w:rPr>
            </w:pPr>
          </w:p>
        </w:tc>
      </w:tr>
      <w:tr w14:paraId="6F6E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16D650C2">
            <w:pPr>
              <w:widowControl/>
              <w:jc w:val="center"/>
              <w:textAlignment w:val="center"/>
              <w:rPr>
                <w:rFonts w:ascii="Times New Roman" w:hAnsi="Times New Roman" w:cs="Times New Roman"/>
                <w:color w:val="000000" w:themeColor="text1"/>
                <w:sz w:val="20"/>
                <w:szCs w:val="20"/>
                <w:lang w:val="en-US"/>
              </w:rPr>
            </w:pPr>
            <w:r>
              <w:rPr>
                <w:rFonts w:hint="eastAsia" w:ascii="Times New Roman" w:hAnsi="Times New Roman" w:cs="Times New Roman"/>
                <w:color w:val="000000" w:themeColor="text1"/>
                <w:sz w:val="20"/>
                <w:szCs w:val="20"/>
                <w:lang w:val="en-US"/>
              </w:rPr>
              <w:t>212</w:t>
            </w:r>
          </w:p>
        </w:tc>
        <w:tc>
          <w:tcPr>
            <w:tcW w:w="507" w:type="dxa"/>
            <w:vMerge w:val="restart"/>
            <w:tcMar>
              <w:top w:w="15" w:type="dxa"/>
              <w:left w:w="15" w:type="dxa"/>
              <w:right w:w="15" w:type="dxa"/>
            </w:tcMar>
            <w:vAlign w:val="center"/>
          </w:tcPr>
          <w:p w14:paraId="0F93376F">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59</w:t>
            </w:r>
            <w:r>
              <w:rPr>
                <w:rFonts w:hint="eastAsia" w:ascii="Times New Roman" w:hAnsi="Times New Roman" w:cs="Times New Roman"/>
                <w:color w:val="000000" w:themeColor="text1"/>
                <w:sz w:val="20"/>
                <w:szCs w:val="20"/>
              </w:rPr>
              <w:t>1</w:t>
            </w:r>
          </w:p>
        </w:tc>
        <w:tc>
          <w:tcPr>
            <w:tcW w:w="1567" w:type="dxa"/>
            <w:vMerge w:val="restart"/>
            <w:tcMar>
              <w:top w:w="15" w:type="dxa"/>
              <w:left w:w="15" w:type="dxa"/>
              <w:right w:w="15" w:type="dxa"/>
            </w:tcMar>
            <w:vAlign w:val="center"/>
          </w:tcPr>
          <w:p w14:paraId="446BC7C2">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确有专长的中医医师资格认定（国家清单第888项）</w:t>
            </w:r>
          </w:p>
        </w:tc>
        <w:tc>
          <w:tcPr>
            <w:tcW w:w="1583" w:type="dxa"/>
            <w:vMerge w:val="restart"/>
            <w:tcMar>
              <w:top w:w="15" w:type="dxa"/>
              <w:left w:w="15" w:type="dxa"/>
              <w:right w:w="15" w:type="dxa"/>
            </w:tcMar>
            <w:vAlign w:val="center"/>
          </w:tcPr>
          <w:p w14:paraId="01E280E3">
            <w:pPr>
              <w:widowControl/>
              <w:jc w:val="center"/>
              <w:textAlignment w:val="center"/>
              <w:rPr>
                <w:rFonts w:ascii="Times New Roman" w:hAnsi="Times New Roman" w:cs="Times New Roman"/>
                <w:color w:val="000000" w:themeColor="text1"/>
                <w:sz w:val="20"/>
                <w:szCs w:val="20"/>
                <w:lang w:val="en-US"/>
              </w:rPr>
            </w:pPr>
            <w:r>
              <w:rPr>
                <w:rFonts w:hint="eastAsia" w:ascii="Times New Roman" w:hAnsi="Times New Roman" w:cs="Times New Roman"/>
                <w:color w:val="000000" w:themeColor="text1"/>
                <w:sz w:val="20"/>
                <w:szCs w:val="20"/>
                <w:lang w:val="en-US"/>
              </w:rPr>
              <w:t>马尔康市卫健局</w:t>
            </w:r>
          </w:p>
        </w:tc>
        <w:tc>
          <w:tcPr>
            <w:tcW w:w="1464" w:type="dxa"/>
            <w:vMerge w:val="restart"/>
            <w:tcMar>
              <w:top w:w="15" w:type="dxa"/>
              <w:left w:w="15" w:type="dxa"/>
              <w:right w:w="15" w:type="dxa"/>
            </w:tcMar>
            <w:vAlign w:val="center"/>
          </w:tcPr>
          <w:p w14:paraId="1DC63019">
            <w:pPr>
              <w:widowControl/>
              <w:textAlignment w:val="center"/>
              <w:rPr>
                <w:rFonts w:ascii="Times New Roman" w:hAnsi="Times New Roman" w:cs="Times New Roman"/>
                <w:color w:val="000000" w:themeColor="text1"/>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r>
              <w:rPr>
                <w:rFonts w:ascii="Times New Roman" w:hAnsi="Times New Roman" w:cs="Times New Roman"/>
                <w:color w:val="000000" w:themeColor="text1"/>
                <w:sz w:val="20"/>
                <w:szCs w:val="20"/>
              </w:rPr>
              <w:t>（受理并逐级上报）</w:t>
            </w:r>
          </w:p>
        </w:tc>
        <w:tc>
          <w:tcPr>
            <w:tcW w:w="2670" w:type="dxa"/>
            <w:vMerge w:val="restart"/>
            <w:tcMar>
              <w:top w:w="15" w:type="dxa"/>
              <w:left w:w="15" w:type="dxa"/>
              <w:right w:w="15" w:type="dxa"/>
            </w:tcMar>
            <w:vAlign w:val="center"/>
          </w:tcPr>
          <w:p w14:paraId="4C891B0E">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《中华人民共和国中医药法》</w:t>
            </w:r>
          </w:p>
        </w:tc>
        <w:tc>
          <w:tcPr>
            <w:tcW w:w="4666" w:type="dxa"/>
            <w:tcMar>
              <w:top w:w="15" w:type="dxa"/>
              <w:left w:w="15" w:type="dxa"/>
              <w:right w:w="15" w:type="dxa"/>
            </w:tcMar>
            <w:vAlign w:val="center"/>
          </w:tcPr>
          <w:p w14:paraId="296EEA31">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《中华人民共和国中医药法》</w:t>
            </w:r>
          </w:p>
        </w:tc>
        <w:tc>
          <w:tcPr>
            <w:tcW w:w="2056" w:type="dxa"/>
            <w:vMerge w:val="restart"/>
            <w:tcMar>
              <w:top w:w="15" w:type="dxa"/>
              <w:left w:w="15" w:type="dxa"/>
              <w:right w:w="15" w:type="dxa"/>
            </w:tcMar>
            <w:vAlign w:val="center"/>
          </w:tcPr>
          <w:p w14:paraId="47754730">
            <w:pPr>
              <w:rPr>
                <w:rFonts w:ascii="Times New Roman" w:hAnsi="Times New Roman" w:cs="Times New Roman"/>
                <w:b/>
                <w:color w:val="000000"/>
                <w:sz w:val="20"/>
                <w:szCs w:val="20"/>
              </w:rPr>
            </w:pPr>
          </w:p>
        </w:tc>
      </w:tr>
      <w:tr w14:paraId="31A2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3" w:hRule="atLeast"/>
          <w:jc w:val="center"/>
        </w:trPr>
        <w:tc>
          <w:tcPr>
            <w:tcW w:w="507" w:type="dxa"/>
            <w:vMerge w:val="continue"/>
            <w:tcMar>
              <w:top w:w="15" w:type="dxa"/>
              <w:left w:w="15" w:type="dxa"/>
              <w:right w:w="15" w:type="dxa"/>
            </w:tcMar>
            <w:vAlign w:val="center"/>
          </w:tcPr>
          <w:p w14:paraId="1707C1E7">
            <w:pPr>
              <w:jc w:val="center"/>
              <w:rPr>
                <w:rFonts w:ascii="Times New Roman" w:hAnsi="Times New Roman" w:cs="Times New Roman"/>
                <w:color w:val="000000" w:themeColor="text1"/>
                <w:sz w:val="20"/>
                <w:szCs w:val="20"/>
              </w:rPr>
            </w:pPr>
          </w:p>
        </w:tc>
        <w:tc>
          <w:tcPr>
            <w:tcW w:w="507" w:type="dxa"/>
            <w:vMerge w:val="continue"/>
            <w:tcMar>
              <w:top w:w="15" w:type="dxa"/>
              <w:left w:w="15" w:type="dxa"/>
              <w:right w:w="15" w:type="dxa"/>
            </w:tcMar>
            <w:vAlign w:val="center"/>
          </w:tcPr>
          <w:p w14:paraId="5B7A12E3">
            <w:pPr>
              <w:jc w:val="center"/>
              <w:rPr>
                <w:rFonts w:ascii="Times New Roman" w:hAnsi="Times New Roman" w:cs="Times New Roman"/>
                <w:color w:val="000000" w:themeColor="text1"/>
                <w:sz w:val="20"/>
                <w:szCs w:val="20"/>
              </w:rPr>
            </w:pPr>
          </w:p>
        </w:tc>
        <w:tc>
          <w:tcPr>
            <w:tcW w:w="1567" w:type="dxa"/>
            <w:vMerge w:val="continue"/>
            <w:tcMar>
              <w:top w:w="15" w:type="dxa"/>
              <w:left w:w="15" w:type="dxa"/>
              <w:right w:w="15" w:type="dxa"/>
            </w:tcMar>
            <w:vAlign w:val="center"/>
          </w:tcPr>
          <w:p w14:paraId="27C7FFBC">
            <w:pPr>
              <w:rPr>
                <w:rFonts w:ascii="Times New Roman" w:hAnsi="Times New Roman" w:cs="Times New Roman"/>
                <w:color w:val="000000" w:themeColor="text1"/>
                <w:sz w:val="20"/>
                <w:szCs w:val="20"/>
              </w:rPr>
            </w:pPr>
          </w:p>
        </w:tc>
        <w:tc>
          <w:tcPr>
            <w:tcW w:w="1583" w:type="dxa"/>
            <w:vMerge w:val="continue"/>
            <w:tcMar>
              <w:top w:w="15" w:type="dxa"/>
              <w:left w:w="15" w:type="dxa"/>
              <w:right w:w="15" w:type="dxa"/>
            </w:tcMar>
            <w:vAlign w:val="center"/>
          </w:tcPr>
          <w:p w14:paraId="348CBE7A">
            <w:pPr>
              <w:jc w:val="center"/>
              <w:rPr>
                <w:rFonts w:ascii="Times New Roman" w:hAnsi="Times New Roman" w:cs="Times New Roman"/>
                <w:color w:val="000000" w:themeColor="text1"/>
                <w:sz w:val="20"/>
                <w:szCs w:val="20"/>
              </w:rPr>
            </w:pPr>
          </w:p>
        </w:tc>
        <w:tc>
          <w:tcPr>
            <w:tcW w:w="1464" w:type="dxa"/>
            <w:vMerge w:val="continue"/>
            <w:tcMar>
              <w:top w:w="15" w:type="dxa"/>
              <w:left w:w="15" w:type="dxa"/>
              <w:right w:w="15" w:type="dxa"/>
            </w:tcMar>
            <w:vAlign w:val="center"/>
          </w:tcPr>
          <w:p w14:paraId="431839DB">
            <w:pPr>
              <w:rPr>
                <w:rFonts w:ascii="Times New Roman" w:hAnsi="Times New Roman" w:cs="Times New Roman"/>
                <w:color w:val="000000" w:themeColor="text1"/>
                <w:sz w:val="20"/>
                <w:szCs w:val="20"/>
              </w:rPr>
            </w:pPr>
          </w:p>
        </w:tc>
        <w:tc>
          <w:tcPr>
            <w:tcW w:w="2670" w:type="dxa"/>
            <w:vMerge w:val="continue"/>
            <w:tcMar>
              <w:top w:w="15" w:type="dxa"/>
              <w:left w:w="15" w:type="dxa"/>
              <w:right w:w="15" w:type="dxa"/>
            </w:tcMar>
            <w:vAlign w:val="center"/>
          </w:tcPr>
          <w:p w14:paraId="53796677">
            <w:pPr>
              <w:rPr>
                <w:rFonts w:ascii="Times New Roman" w:hAnsi="Times New Roman" w:cs="Times New Roman"/>
                <w:color w:val="000000" w:themeColor="text1"/>
                <w:sz w:val="20"/>
                <w:szCs w:val="20"/>
              </w:rPr>
            </w:pPr>
          </w:p>
        </w:tc>
        <w:tc>
          <w:tcPr>
            <w:tcW w:w="4666" w:type="dxa"/>
            <w:tcMar>
              <w:top w:w="15" w:type="dxa"/>
              <w:left w:w="15" w:type="dxa"/>
              <w:right w:w="15" w:type="dxa"/>
            </w:tcMar>
            <w:vAlign w:val="center"/>
          </w:tcPr>
          <w:p w14:paraId="679D95EB">
            <w:pPr>
              <w:widowControl/>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《中医医术确有专长人员医师资格考核注册管理暂行办法》（国家卫生计生委令第15号）</w:t>
            </w:r>
          </w:p>
        </w:tc>
        <w:tc>
          <w:tcPr>
            <w:tcW w:w="2056" w:type="dxa"/>
            <w:vMerge w:val="continue"/>
            <w:tcMar>
              <w:top w:w="15" w:type="dxa"/>
              <w:left w:w="15" w:type="dxa"/>
              <w:right w:w="15" w:type="dxa"/>
            </w:tcMar>
            <w:vAlign w:val="center"/>
          </w:tcPr>
          <w:p w14:paraId="0902A841">
            <w:pPr>
              <w:rPr>
                <w:rFonts w:ascii="Times New Roman" w:hAnsi="Times New Roman" w:cs="Times New Roman"/>
                <w:b/>
                <w:color w:val="000000"/>
                <w:sz w:val="20"/>
                <w:szCs w:val="20"/>
              </w:rPr>
            </w:pPr>
          </w:p>
        </w:tc>
      </w:tr>
      <w:tr w14:paraId="7ED1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5D5C11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213</w:t>
            </w:r>
          </w:p>
        </w:tc>
        <w:tc>
          <w:tcPr>
            <w:tcW w:w="507" w:type="dxa"/>
            <w:vMerge w:val="restart"/>
            <w:tcMar>
              <w:top w:w="15" w:type="dxa"/>
              <w:left w:w="15" w:type="dxa"/>
              <w:right w:w="15" w:type="dxa"/>
            </w:tcMar>
            <w:vAlign w:val="center"/>
          </w:tcPr>
          <w:p w14:paraId="159A7DE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59</w:t>
            </w:r>
            <w:r>
              <w:rPr>
                <w:rFonts w:hint="eastAsia"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6637617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确有专长的中医医师执业注册（国家清单第889项）</w:t>
            </w:r>
          </w:p>
        </w:tc>
        <w:tc>
          <w:tcPr>
            <w:tcW w:w="1583" w:type="dxa"/>
            <w:vMerge w:val="restart"/>
            <w:tcMar>
              <w:top w:w="15" w:type="dxa"/>
              <w:left w:w="15" w:type="dxa"/>
              <w:right w:w="15" w:type="dxa"/>
            </w:tcMar>
            <w:vAlign w:val="center"/>
          </w:tcPr>
          <w:p w14:paraId="0548B8B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themeColor="text1"/>
                <w:sz w:val="20"/>
                <w:szCs w:val="20"/>
                <w:lang w:val="en-US"/>
              </w:rPr>
              <w:t>马尔康市卫健局</w:t>
            </w:r>
          </w:p>
        </w:tc>
        <w:tc>
          <w:tcPr>
            <w:tcW w:w="1464" w:type="dxa"/>
            <w:vMerge w:val="restart"/>
            <w:tcMar>
              <w:top w:w="15" w:type="dxa"/>
              <w:left w:w="15" w:type="dxa"/>
              <w:right w:w="15" w:type="dxa"/>
            </w:tcMar>
            <w:vAlign w:val="center"/>
          </w:tcPr>
          <w:p w14:paraId="7F654EB1">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1C899A7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《中华人民共和国中医药法》</w:t>
            </w:r>
          </w:p>
        </w:tc>
        <w:tc>
          <w:tcPr>
            <w:tcW w:w="4666" w:type="dxa"/>
            <w:tcMar>
              <w:top w:w="15" w:type="dxa"/>
              <w:left w:w="15" w:type="dxa"/>
              <w:right w:w="15" w:type="dxa"/>
            </w:tcMar>
            <w:vAlign w:val="center"/>
          </w:tcPr>
          <w:p w14:paraId="77BABC3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《中华人民共和国中医药法》</w:t>
            </w:r>
          </w:p>
        </w:tc>
        <w:tc>
          <w:tcPr>
            <w:tcW w:w="2056" w:type="dxa"/>
            <w:vMerge w:val="restart"/>
            <w:tcMar>
              <w:top w:w="15" w:type="dxa"/>
              <w:left w:w="15" w:type="dxa"/>
              <w:right w:w="15" w:type="dxa"/>
            </w:tcMar>
            <w:vAlign w:val="center"/>
          </w:tcPr>
          <w:p w14:paraId="2746373A">
            <w:pPr>
              <w:rPr>
                <w:rFonts w:ascii="Times New Roman" w:hAnsi="Times New Roman" w:cs="Times New Roman"/>
                <w:color w:val="000000"/>
                <w:sz w:val="20"/>
                <w:szCs w:val="20"/>
              </w:rPr>
            </w:pPr>
          </w:p>
        </w:tc>
      </w:tr>
      <w:tr w14:paraId="2482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810929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ADF4CC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664789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951DE35">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88D8CC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F62EFD9">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9AFC98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《中华人民共和国医师法》</w:t>
            </w:r>
          </w:p>
        </w:tc>
        <w:tc>
          <w:tcPr>
            <w:tcW w:w="2056" w:type="dxa"/>
            <w:vMerge w:val="continue"/>
            <w:tcMar>
              <w:top w:w="15" w:type="dxa"/>
              <w:left w:w="15" w:type="dxa"/>
              <w:right w:w="15" w:type="dxa"/>
            </w:tcMar>
            <w:vAlign w:val="center"/>
          </w:tcPr>
          <w:p w14:paraId="2C244921">
            <w:pPr>
              <w:rPr>
                <w:rFonts w:ascii="Times New Roman" w:hAnsi="Times New Roman" w:cs="Times New Roman"/>
                <w:color w:val="000000"/>
                <w:sz w:val="20"/>
                <w:szCs w:val="20"/>
              </w:rPr>
            </w:pPr>
          </w:p>
        </w:tc>
      </w:tr>
      <w:tr w14:paraId="710D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71ED6D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DC6DEB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A1222AF">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8E90856">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4A673D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6416BD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5EC7A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《医师执业注册管理办法》（国家卫生计生委令第13号）</w:t>
            </w:r>
          </w:p>
        </w:tc>
        <w:tc>
          <w:tcPr>
            <w:tcW w:w="2056" w:type="dxa"/>
            <w:vMerge w:val="continue"/>
            <w:tcMar>
              <w:top w:w="15" w:type="dxa"/>
              <w:left w:w="15" w:type="dxa"/>
              <w:right w:w="15" w:type="dxa"/>
            </w:tcMar>
            <w:vAlign w:val="center"/>
          </w:tcPr>
          <w:p w14:paraId="7BEBC5C7">
            <w:pPr>
              <w:rPr>
                <w:rFonts w:ascii="Times New Roman" w:hAnsi="Times New Roman" w:cs="Times New Roman"/>
                <w:color w:val="000000"/>
                <w:sz w:val="20"/>
                <w:szCs w:val="20"/>
              </w:rPr>
            </w:pPr>
          </w:p>
        </w:tc>
      </w:tr>
      <w:tr w14:paraId="750B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86DE153">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FBA344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2BAAEC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DAB8FC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C520DB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667829F">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8C7719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《中医医术确有专长人员医师资格考核注册管理暂行办法》（国家卫生计生委令第15号）</w:t>
            </w:r>
          </w:p>
        </w:tc>
        <w:tc>
          <w:tcPr>
            <w:tcW w:w="2056" w:type="dxa"/>
            <w:vMerge w:val="continue"/>
            <w:tcMar>
              <w:top w:w="15" w:type="dxa"/>
              <w:left w:w="15" w:type="dxa"/>
              <w:right w:w="15" w:type="dxa"/>
            </w:tcMar>
            <w:vAlign w:val="center"/>
          </w:tcPr>
          <w:p w14:paraId="01A0D372">
            <w:pPr>
              <w:rPr>
                <w:rFonts w:ascii="Times New Roman" w:hAnsi="Times New Roman" w:cs="Times New Roman"/>
                <w:color w:val="000000"/>
                <w:sz w:val="20"/>
                <w:szCs w:val="20"/>
              </w:rPr>
            </w:pPr>
          </w:p>
        </w:tc>
      </w:tr>
      <w:tr w14:paraId="5D29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0A1920F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214</w:t>
            </w:r>
          </w:p>
        </w:tc>
        <w:tc>
          <w:tcPr>
            <w:tcW w:w="507" w:type="dxa"/>
            <w:vMerge w:val="restart"/>
            <w:tcMar>
              <w:top w:w="15" w:type="dxa"/>
              <w:left w:w="15" w:type="dxa"/>
              <w:right w:w="15" w:type="dxa"/>
            </w:tcMar>
            <w:vAlign w:val="center"/>
          </w:tcPr>
          <w:p w14:paraId="1896B99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59</w:t>
            </w:r>
            <w:r>
              <w:rPr>
                <w:rFonts w:hint="eastAsia" w:ascii="Times New Roman" w:hAnsi="Times New Roman" w:cs="Times New Roman"/>
                <w:color w:val="000000"/>
                <w:sz w:val="20"/>
                <w:szCs w:val="20"/>
              </w:rPr>
              <w:t>4</w:t>
            </w:r>
          </w:p>
        </w:tc>
        <w:tc>
          <w:tcPr>
            <w:tcW w:w="1567" w:type="dxa"/>
            <w:vMerge w:val="restart"/>
            <w:tcMar>
              <w:top w:w="15" w:type="dxa"/>
              <w:left w:w="15" w:type="dxa"/>
              <w:right w:w="15" w:type="dxa"/>
            </w:tcMar>
            <w:vAlign w:val="center"/>
          </w:tcPr>
          <w:p w14:paraId="180E21B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中医医疗机构设置审批（国家清单第891项）</w:t>
            </w:r>
          </w:p>
        </w:tc>
        <w:tc>
          <w:tcPr>
            <w:tcW w:w="1583" w:type="dxa"/>
            <w:vMerge w:val="restart"/>
            <w:tcMar>
              <w:top w:w="15" w:type="dxa"/>
              <w:left w:w="15" w:type="dxa"/>
              <w:right w:w="15" w:type="dxa"/>
            </w:tcMar>
            <w:vAlign w:val="center"/>
          </w:tcPr>
          <w:p w14:paraId="51BF111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themeColor="text1"/>
                <w:sz w:val="20"/>
                <w:szCs w:val="20"/>
                <w:lang w:val="en-US"/>
              </w:rPr>
              <w:t>马尔康市卫健局</w:t>
            </w:r>
          </w:p>
        </w:tc>
        <w:tc>
          <w:tcPr>
            <w:tcW w:w="1464" w:type="dxa"/>
            <w:vMerge w:val="restart"/>
            <w:tcMar>
              <w:top w:w="15" w:type="dxa"/>
              <w:left w:w="15" w:type="dxa"/>
              <w:right w:w="15" w:type="dxa"/>
            </w:tcMar>
            <w:vAlign w:val="center"/>
          </w:tcPr>
          <w:p w14:paraId="35FF9FF0">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72906C5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《中华人民共和国中医药法》</w:t>
            </w:r>
          </w:p>
        </w:tc>
        <w:tc>
          <w:tcPr>
            <w:tcW w:w="4666" w:type="dxa"/>
            <w:tcMar>
              <w:top w:w="15" w:type="dxa"/>
              <w:left w:w="15" w:type="dxa"/>
              <w:right w:w="15" w:type="dxa"/>
            </w:tcMar>
            <w:vAlign w:val="center"/>
          </w:tcPr>
          <w:p w14:paraId="1DE705A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《中华人民共和国中医药法》</w:t>
            </w:r>
          </w:p>
        </w:tc>
        <w:tc>
          <w:tcPr>
            <w:tcW w:w="2056" w:type="dxa"/>
            <w:vMerge w:val="restart"/>
            <w:tcMar>
              <w:top w:w="15" w:type="dxa"/>
              <w:left w:w="15" w:type="dxa"/>
              <w:right w:w="15" w:type="dxa"/>
            </w:tcMar>
            <w:vAlign w:val="center"/>
          </w:tcPr>
          <w:p w14:paraId="78A00A77">
            <w:pPr>
              <w:rPr>
                <w:rFonts w:ascii="Times New Roman" w:hAnsi="Times New Roman" w:cs="Times New Roman"/>
                <w:color w:val="000000"/>
                <w:sz w:val="20"/>
                <w:szCs w:val="20"/>
              </w:rPr>
            </w:pPr>
          </w:p>
        </w:tc>
      </w:tr>
      <w:tr w14:paraId="6353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EDE035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0DDD78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AF3D5BD">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54F3F7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D651BC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1404ED7">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CE7F10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w:t>
            </w:r>
          </w:p>
        </w:tc>
        <w:tc>
          <w:tcPr>
            <w:tcW w:w="2056" w:type="dxa"/>
            <w:vMerge w:val="continue"/>
            <w:tcMar>
              <w:top w:w="15" w:type="dxa"/>
              <w:left w:w="15" w:type="dxa"/>
              <w:right w:w="15" w:type="dxa"/>
            </w:tcMar>
            <w:vAlign w:val="center"/>
          </w:tcPr>
          <w:p w14:paraId="5F0B6BCA">
            <w:pPr>
              <w:rPr>
                <w:rFonts w:ascii="Times New Roman" w:hAnsi="Times New Roman" w:cs="Times New Roman"/>
                <w:color w:val="000000"/>
                <w:sz w:val="20"/>
                <w:szCs w:val="20"/>
              </w:rPr>
            </w:pPr>
          </w:p>
        </w:tc>
      </w:tr>
      <w:tr w14:paraId="6933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3C5828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B3865F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8F496C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24846C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8AB87D3">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71C7C4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1DBB27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《医疗机构管理条例实施细则》（</w:t>
            </w:r>
            <w:r>
              <w:rPr>
                <w:rFonts w:hint="eastAsia" w:ascii="Times New Roman" w:hAnsi="Times New Roman" w:cs="Times New Roman"/>
                <w:color w:val="000000"/>
                <w:sz w:val="20"/>
                <w:szCs w:val="20"/>
              </w:rPr>
              <w:t>卫生部令第</w:t>
            </w:r>
            <w:r>
              <w:rPr>
                <w:rFonts w:hint="eastAsia" w:ascii="Times New Roman" w:hAnsi="Times New Roman" w:cs="Times New Roman"/>
                <w:color w:val="000000"/>
                <w:sz w:val="20"/>
                <w:szCs w:val="20"/>
                <w:lang w:val="en-US"/>
              </w:rPr>
              <w:t>35号公布，</w:t>
            </w:r>
            <w:r>
              <w:rPr>
                <w:rFonts w:ascii="Times New Roman" w:hAnsi="Times New Roman" w:cs="Times New Roman"/>
                <w:color w:val="000000"/>
                <w:sz w:val="20"/>
                <w:szCs w:val="20"/>
              </w:rPr>
              <w:t>国家卫生计</w:t>
            </w:r>
            <w:r>
              <w:rPr>
                <w:rFonts w:hint="eastAsia" w:ascii="Times New Roman" w:hAnsi="Times New Roman" w:cs="Times New Roman"/>
                <w:color w:val="000000"/>
                <w:sz w:val="20"/>
                <w:szCs w:val="20"/>
              </w:rPr>
              <w:t>生</w:t>
            </w:r>
            <w:r>
              <w:rPr>
                <w:rFonts w:ascii="Times New Roman" w:hAnsi="Times New Roman" w:cs="Times New Roman"/>
                <w:color w:val="000000"/>
                <w:sz w:val="20"/>
                <w:szCs w:val="20"/>
              </w:rPr>
              <w:t>委令第12号</w:t>
            </w:r>
            <w:r>
              <w:rPr>
                <w:rFonts w:hint="eastAsia" w:ascii="Times New Roman" w:hAnsi="Times New Roman" w:cs="Times New Roman"/>
                <w:color w:val="000000"/>
                <w:sz w:val="20"/>
                <w:szCs w:val="20"/>
                <w:lang w:val="en-US"/>
              </w:rPr>
              <w:t>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0091E884">
            <w:pPr>
              <w:rPr>
                <w:rFonts w:ascii="Times New Roman" w:hAnsi="Times New Roman" w:cs="Times New Roman"/>
                <w:color w:val="000000"/>
                <w:sz w:val="20"/>
                <w:szCs w:val="20"/>
              </w:rPr>
            </w:pPr>
          </w:p>
        </w:tc>
      </w:tr>
      <w:tr w14:paraId="67BB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4C5934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215</w:t>
            </w:r>
          </w:p>
        </w:tc>
        <w:tc>
          <w:tcPr>
            <w:tcW w:w="507" w:type="dxa"/>
            <w:vMerge w:val="restart"/>
            <w:tcMar>
              <w:top w:w="15" w:type="dxa"/>
              <w:left w:w="15" w:type="dxa"/>
              <w:right w:w="15" w:type="dxa"/>
            </w:tcMar>
            <w:vAlign w:val="center"/>
          </w:tcPr>
          <w:p w14:paraId="53F6240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59</w:t>
            </w:r>
            <w:r>
              <w:rPr>
                <w:rFonts w:hint="eastAsia" w:ascii="Times New Roman" w:hAnsi="Times New Roman" w:cs="Times New Roman"/>
                <w:color w:val="000000"/>
                <w:sz w:val="20"/>
                <w:szCs w:val="20"/>
              </w:rPr>
              <w:t>5</w:t>
            </w:r>
          </w:p>
        </w:tc>
        <w:tc>
          <w:tcPr>
            <w:tcW w:w="1567" w:type="dxa"/>
            <w:vMerge w:val="restart"/>
            <w:tcMar>
              <w:top w:w="15" w:type="dxa"/>
              <w:left w:w="15" w:type="dxa"/>
              <w:right w:w="15" w:type="dxa"/>
            </w:tcMar>
            <w:vAlign w:val="center"/>
          </w:tcPr>
          <w:p w14:paraId="40D040B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中医医疗机构执业登记（国家清单892项）</w:t>
            </w:r>
          </w:p>
        </w:tc>
        <w:tc>
          <w:tcPr>
            <w:tcW w:w="1583" w:type="dxa"/>
            <w:vMerge w:val="restart"/>
            <w:tcMar>
              <w:top w:w="15" w:type="dxa"/>
              <w:left w:w="15" w:type="dxa"/>
              <w:right w:w="15" w:type="dxa"/>
            </w:tcMar>
            <w:vAlign w:val="center"/>
          </w:tcPr>
          <w:p w14:paraId="28CA8C73">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themeColor="text1"/>
                <w:sz w:val="20"/>
                <w:szCs w:val="20"/>
                <w:lang w:val="en-US"/>
              </w:rPr>
              <w:t>马尔康市卫健局</w:t>
            </w:r>
          </w:p>
        </w:tc>
        <w:tc>
          <w:tcPr>
            <w:tcW w:w="1464" w:type="dxa"/>
            <w:vMerge w:val="restart"/>
            <w:tcMar>
              <w:top w:w="15" w:type="dxa"/>
              <w:left w:w="15" w:type="dxa"/>
              <w:right w:w="15" w:type="dxa"/>
            </w:tcMar>
            <w:vAlign w:val="center"/>
          </w:tcPr>
          <w:p w14:paraId="4B35BEF5">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29CEF5F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《中华人民共和国中医药法》</w:t>
            </w:r>
          </w:p>
        </w:tc>
        <w:tc>
          <w:tcPr>
            <w:tcW w:w="4666" w:type="dxa"/>
            <w:tcMar>
              <w:top w:w="15" w:type="dxa"/>
              <w:left w:w="15" w:type="dxa"/>
              <w:right w:w="15" w:type="dxa"/>
            </w:tcMar>
            <w:vAlign w:val="center"/>
          </w:tcPr>
          <w:p w14:paraId="07185EA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《中华人民共和国中医药法》</w:t>
            </w:r>
          </w:p>
        </w:tc>
        <w:tc>
          <w:tcPr>
            <w:tcW w:w="2056" w:type="dxa"/>
            <w:vMerge w:val="restart"/>
            <w:tcMar>
              <w:top w:w="15" w:type="dxa"/>
              <w:left w:w="15" w:type="dxa"/>
              <w:right w:w="15" w:type="dxa"/>
            </w:tcMar>
            <w:vAlign w:val="center"/>
          </w:tcPr>
          <w:p w14:paraId="3033C404">
            <w:pPr>
              <w:rPr>
                <w:rFonts w:ascii="Times New Roman" w:hAnsi="Times New Roman" w:cs="Times New Roman"/>
                <w:color w:val="000000"/>
                <w:sz w:val="20"/>
                <w:szCs w:val="20"/>
              </w:rPr>
            </w:pPr>
          </w:p>
        </w:tc>
      </w:tr>
      <w:tr w14:paraId="266D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2ED4777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F28DFC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DA1D50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778792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1F250C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6D6007F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FA50B8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w:t>
            </w:r>
          </w:p>
        </w:tc>
        <w:tc>
          <w:tcPr>
            <w:tcW w:w="2056" w:type="dxa"/>
            <w:vMerge w:val="continue"/>
            <w:tcMar>
              <w:top w:w="15" w:type="dxa"/>
              <w:left w:w="15" w:type="dxa"/>
              <w:right w:w="15" w:type="dxa"/>
            </w:tcMar>
            <w:vAlign w:val="center"/>
          </w:tcPr>
          <w:p w14:paraId="163D18A7">
            <w:pPr>
              <w:rPr>
                <w:rFonts w:ascii="Times New Roman" w:hAnsi="Times New Roman" w:cs="Times New Roman"/>
                <w:color w:val="000000"/>
                <w:sz w:val="20"/>
                <w:szCs w:val="20"/>
              </w:rPr>
            </w:pPr>
          </w:p>
        </w:tc>
      </w:tr>
      <w:tr w14:paraId="2686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E2540C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6204B6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2153022">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6A0CE8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3B7162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6E9691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7CC083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《医疗机构管理条例实施细则》（</w:t>
            </w:r>
            <w:r>
              <w:rPr>
                <w:rFonts w:hint="eastAsia" w:ascii="Times New Roman" w:hAnsi="Times New Roman" w:cs="Times New Roman"/>
                <w:color w:val="000000"/>
                <w:sz w:val="20"/>
                <w:szCs w:val="20"/>
              </w:rPr>
              <w:t>卫生部令第</w:t>
            </w:r>
            <w:r>
              <w:rPr>
                <w:rFonts w:hint="eastAsia" w:ascii="Times New Roman" w:hAnsi="Times New Roman" w:cs="Times New Roman"/>
                <w:color w:val="000000"/>
                <w:sz w:val="20"/>
                <w:szCs w:val="20"/>
                <w:lang w:val="en-US"/>
              </w:rPr>
              <w:t>35号公布，</w:t>
            </w:r>
            <w:r>
              <w:rPr>
                <w:rFonts w:ascii="Times New Roman" w:hAnsi="Times New Roman" w:cs="Times New Roman"/>
                <w:color w:val="000000"/>
                <w:sz w:val="20"/>
                <w:szCs w:val="20"/>
              </w:rPr>
              <w:t>国家卫生计</w:t>
            </w:r>
            <w:r>
              <w:rPr>
                <w:rFonts w:hint="eastAsia" w:ascii="Times New Roman" w:hAnsi="Times New Roman" w:cs="Times New Roman"/>
                <w:color w:val="000000"/>
                <w:sz w:val="20"/>
                <w:szCs w:val="20"/>
              </w:rPr>
              <w:t>生</w:t>
            </w:r>
            <w:r>
              <w:rPr>
                <w:rFonts w:ascii="Times New Roman" w:hAnsi="Times New Roman" w:cs="Times New Roman"/>
                <w:color w:val="000000"/>
                <w:sz w:val="20"/>
                <w:szCs w:val="20"/>
              </w:rPr>
              <w:t>委令第12号</w:t>
            </w:r>
            <w:r>
              <w:rPr>
                <w:rFonts w:hint="eastAsia" w:ascii="Times New Roman" w:hAnsi="Times New Roman" w:cs="Times New Roman"/>
                <w:color w:val="000000"/>
                <w:sz w:val="20"/>
                <w:szCs w:val="20"/>
                <w:lang w:val="en-US"/>
              </w:rPr>
              <w:t>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2281C71D">
            <w:pPr>
              <w:rPr>
                <w:rFonts w:ascii="Times New Roman" w:hAnsi="Times New Roman" w:cs="Times New Roman"/>
                <w:color w:val="000000"/>
                <w:sz w:val="20"/>
                <w:szCs w:val="20"/>
              </w:rPr>
            </w:pPr>
          </w:p>
        </w:tc>
      </w:tr>
      <w:tr w14:paraId="63E7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507" w:type="dxa"/>
            <w:vMerge w:val="restart"/>
            <w:tcMar>
              <w:top w:w="15" w:type="dxa"/>
              <w:left w:w="15" w:type="dxa"/>
              <w:right w:w="15" w:type="dxa"/>
            </w:tcMar>
            <w:vAlign w:val="center"/>
          </w:tcPr>
          <w:p w14:paraId="1B92861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216</w:t>
            </w:r>
          </w:p>
        </w:tc>
        <w:tc>
          <w:tcPr>
            <w:tcW w:w="507" w:type="dxa"/>
            <w:vMerge w:val="restart"/>
            <w:tcMar>
              <w:top w:w="15" w:type="dxa"/>
              <w:left w:w="15" w:type="dxa"/>
              <w:right w:w="15" w:type="dxa"/>
            </w:tcMar>
            <w:vAlign w:val="center"/>
          </w:tcPr>
          <w:p w14:paraId="19B6049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59</w:t>
            </w:r>
            <w:r>
              <w:rPr>
                <w:rFonts w:hint="eastAsia" w:ascii="Times New Roman" w:hAnsi="Times New Roman" w:cs="Times New Roman"/>
                <w:color w:val="000000"/>
                <w:sz w:val="20"/>
                <w:szCs w:val="20"/>
              </w:rPr>
              <w:t>6</w:t>
            </w:r>
          </w:p>
        </w:tc>
        <w:tc>
          <w:tcPr>
            <w:tcW w:w="1567" w:type="dxa"/>
            <w:vMerge w:val="restart"/>
            <w:tcMar>
              <w:top w:w="15" w:type="dxa"/>
              <w:left w:w="15" w:type="dxa"/>
              <w:right w:w="15" w:type="dxa"/>
            </w:tcMar>
            <w:vAlign w:val="center"/>
          </w:tcPr>
          <w:p w14:paraId="7F0471D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矿山建设项目安全设施设计审查（国家清单第893项）</w:t>
            </w:r>
          </w:p>
        </w:tc>
        <w:tc>
          <w:tcPr>
            <w:tcW w:w="1583" w:type="dxa"/>
            <w:vMerge w:val="restart"/>
            <w:tcMar>
              <w:top w:w="15" w:type="dxa"/>
              <w:left w:w="15" w:type="dxa"/>
              <w:right w:w="15" w:type="dxa"/>
            </w:tcMar>
            <w:vAlign w:val="center"/>
          </w:tcPr>
          <w:p w14:paraId="76D83BA6">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马尔康市应急管理局</w:t>
            </w:r>
          </w:p>
        </w:tc>
        <w:tc>
          <w:tcPr>
            <w:tcW w:w="1464" w:type="dxa"/>
            <w:vMerge w:val="restart"/>
            <w:tcMar>
              <w:top w:w="15" w:type="dxa"/>
              <w:left w:w="15" w:type="dxa"/>
              <w:right w:w="15" w:type="dxa"/>
            </w:tcMar>
            <w:vAlign w:val="center"/>
          </w:tcPr>
          <w:p w14:paraId="3D2C3A38">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马尔康市应急管理局</w:t>
            </w:r>
          </w:p>
        </w:tc>
        <w:tc>
          <w:tcPr>
            <w:tcW w:w="2670" w:type="dxa"/>
            <w:vMerge w:val="restart"/>
            <w:tcMar>
              <w:top w:w="15" w:type="dxa"/>
              <w:left w:w="15" w:type="dxa"/>
              <w:right w:w="15" w:type="dxa"/>
            </w:tcMar>
            <w:vAlign w:val="center"/>
          </w:tcPr>
          <w:p w14:paraId="2612C3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《中华人民共和国安全生产法》</w:t>
            </w:r>
          </w:p>
        </w:tc>
        <w:tc>
          <w:tcPr>
            <w:tcW w:w="4666" w:type="dxa"/>
            <w:tcMar>
              <w:top w:w="15" w:type="dxa"/>
              <w:left w:w="15" w:type="dxa"/>
              <w:right w:w="15" w:type="dxa"/>
            </w:tcMar>
            <w:vAlign w:val="center"/>
          </w:tcPr>
          <w:p w14:paraId="27C6BA4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《煤矿建设项目安全设施监察规定》（安全监管总局令第6号公布，安全监管总局令第81号修正）</w:t>
            </w:r>
          </w:p>
        </w:tc>
        <w:tc>
          <w:tcPr>
            <w:tcW w:w="2056" w:type="dxa"/>
            <w:vMerge w:val="restart"/>
            <w:tcMar>
              <w:top w:w="15" w:type="dxa"/>
              <w:left w:w="15" w:type="dxa"/>
              <w:right w:w="15" w:type="dxa"/>
            </w:tcMar>
            <w:vAlign w:val="center"/>
          </w:tcPr>
          <w:p w14:paraId="67057A7C">
            <w:pPr>
              <w:rPr>
                <w:rFonts w:ascii="Times New Roman" w:hAnsi="Times New Roman" w:cs="Times New Roman"/>
                <w:color w:val="000000"/>
                <w:sz w:val="20"/>
                <w:szCs w:val="20"/>
              </w:rPr>
            </w:pPr>
            <w:r>
              <w:rPr>
                <w:rFonts w:hint="eastAsia" w:ascii="Times New Roman" w:hAnsi="Times New Roman" w:cs="Times New Roman"/>
                <w:color w:val="000000"/>
                <w:sz w:val="20"/>
                <w:szCs w:val="20"/>
              </w:rPr>
              <w:t>各类煤矿安全设施设计审查由应急厅实施</w:t>
            </w:r>
          </w:p>
        </w:tc>
      </w:tr>
      <w:tr w14:paraId="1BDD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507" w:type="dxa"/>
            <w:vMerge w:val="continue"/>
            <w:tcMar>
              <w:top w:w="15" w:type="dxa"/>
              <w:left w:w="15" w:type="dxa"/>
              <w:right w:w="15" w:type="dxa"/>
            </w:tcMar>
            <w:vAlign w:val="center"/>
          </w:tcPr>
          <w:p w14:paraId="46883BF5">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2FA238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92126AB">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2925843">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E59A8A4">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6FEA7E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A82506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《建设项目安全设施“三同时”监督管理办法》</w:t>
            </w:r>
            <w:r>
              <w:rPr>
                <w:rFonts w:hint="eastAsia" w:ascii="Times New Roman" w:hAnsi="Times New Roman" w:cs="Times New Roman"/>
                <w:color w:val="000000"/>
                <w:sz w:val="20"/>
                <w:szCs w:val="20"/>
              </w:rPr>
              <w:t>（</w:t>
            </w:r>
            <w:r>
              <w:rPr>
                <w:rFonts w:ascii="Times New Roman" w:hAnsi="Times New Roman" w:cs="Times New Roman"/>
                <w:color w:val="000000"/>
                <w:sz w:val="20"/>
                <w:szCs w:val="20"/>
              </w:rPr>
              <w:t>安全监管总局令第36号</w:t>
            </w:r>
            <w:r>
              <w:rPr>
                <w:rFonts w:hint="eastAsia" w:ascii="Times New Roman" w:hAnsi="Times New Roman" w:cs="Times New Roman"/>
                <w:color w:val="000000"/>
                <w:sz w:val="20"/>
                <w:szCs w:val="20"/>
              </w:rPr>
              <w:t>公</w:t>
            </w:r>
            <w:r>
              <w:rPr>
                <w:rFonts w:ascii="Times New Roman" w:hAnsi="Times New Roman" w:cs="Times New Roman"/>
                <w:color w:val="000000"/>
                <w:sz w:val="20"/>
                <w:szCs w:val="20"/>
              </w:rPr>
              <w:t>布，安全监管总局令第77号</w:t>
            </w:r>
            <w:r>
              <w:rPr>
                <w:rFonts w:hint="eastAsia" w:ascii="Times New Roman" w:hAnsi="Times New Roman" w:cs="Times New Roman"/>
                <w:color w:val="000000"/>
                <w:sz w:val="20"/>
                <w:szCs w:val="20"/>
              </w:rPr>
              <w:t>修正</w:t>
            </w:r>
            <w:r>
              <w:rPr>
                <w:rFonts w:ascii="Times New Roman" w:hAnsi="Times New Roman" w:cs="Times New Roman"/>
                <w:color w:val="000000"/>
                <w:sz w:val="20"/>
                <w:szCs w:val="20"/>
              </w:rPr>
              <w:t>)</w:t>
            </w:r>
          </w:p>
        </w:tc>
        <w:tc>
          <w:tcPr>
            <w:tcW w:w="2056" w:type="dxa"/>
            <w:vMerge w:val="continue"/>
            <w:tcMar>
              <w:top w:w="15" w:type="dxa"/>
              <w:left w:w="15" w:type="dxa"/>
              <w:right w:w="15" w:type="dxa"/>
            </w:tcMar>
            <w:vAlign w:val="center"/>
          </w:tcPr>
          <w:p w14:paraId="235CB54E">
            <w:pPr>
              <w:rPr>
                <w:rFonts w:ascii="Times New Roman" w:hAnsi="Times New Roman" w:cs="Times New Roman"/>
                <w:color w:val="000000"/>
                <w:sz w:val="20"/>
                <w:szCs w:val="20"/>
              </w:rPr>
            </w:pPr>
          </w:p>
        </w:tc>
      </w:tr>
      <w:tr w14:paraId="7282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4" w:hRule="atLeast"/>
          <w:jc w:val="center"/>
        </w:trPr>
        <w:tc>
          <w:tcPr>
            <w:tcW w:w="507" w:type="dxa"/>
            <w:vMerge w:val="continue"/>
            <w:tcMar>
              <w:top w:w="15" w:type="dxa"/>
              <w:left w:w="15" w:type="dxa"/>
              <w:right w:w="15" w:type="dxa"/>
            </w:tcMar>
            <w:vAlign w:val="center"/>
          </w:tcPr>
          <w:p w14:paraId="4B3741D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1CD3C91">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691C421C">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6FF3129">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7AF5F13">
            <w:pPr>
              <w:rPr>
                <w:rFonts w:ascii="Times New Roman" w:hAnsi="Times New Roman" w:cs="Times New Roman"/>
                <w:color w:val="000000"/>
                <w:sz w:val="20"/>
                <w:szCs w:val="20"/>
              </w:rPr>
            </w:pPr>
          </w:p>
        </w:tc>
        <w:tc>
          <w:tcPr>
            <w:tcW w:w="2670" w:type="dxa"/>
            <w:vMerge w:val="restart"/>
            <w:tcMar>
              <w:top w:w="15" w:type="dxa"/>
              <w:left w:w="15" w:type="dxa"/>
              <w:right w:w="15" w:type="dxa"/>
            </w:tcMar>
            <w:vAlign w:val="center"/>
          </w:tcPr>
          <w:p w14:paraId="57E4091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《煤矿安全监察条例》</w:t>
            </w:r>
          </w:p>
        </w:tc>
        <w:tc>
          <w:tcPr>
            <w:tcW w:w="4666" w:type="dxa"/>
            <w:tcMar>
              <w:top w:w="15" w:type="dxa"/>
              <w:left w:w="15" w:type="dxa"/>
              <w:right w:w="15" w:type="dxa"/>
            </w:tcMar>
            <w:vAlign w:val="center"/>
          </w:tcPr>
          <w:p w14:paraId="142023B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《国家安全监管总局办公厅关于切实做好国家取消和下放投资审批有关建设项目安全监管工作的通知》（安监总厅政法〔2013〕120号）</w:t>
            </w:r>
          </w:p>
        </w:tc>
        <w:tc>
          <w:tcPr>
            <w:tcW w:w="2056" w:type="dxa"/>
            <w:vMerge w:val="continue"/>
            <w:tcMar>
              <w:top w:w="15" w:type="dxa"/>
              <w:left w:w="15" w:type="dxa"/>
              <w:right w:w="15" w:type="dxa"/>
            </w:tcMar>
            <w:vAlign w:val="center"/>
          </w:tcPr>
          <w:p w14:paraId="041856D6">
            <w:pPr>
              <w:rPr>
                <w:rFonts w:ascii="Times New Roman" w:hAnsi="Times New Roman" w:cs="Times New Roman"/>
                <w:color w:val="000000"/>
                <w:sz w:val="20"/>
                <w:szCs w:val="20"/>
              </w:rPr>
            </w:pPr>
          </w:p>
        </w:tc>
      </w:tr>
      <w:tr w14:paraId="62A7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C9E335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C4BA87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B86B72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98029C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9AFD58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10826D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6B3BF8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《国家安全监管总局办公厅关于明确非煤矿山建设项目安全监管职责等事项的通知》（安监总厅管一〔2013〕143号）</w:t>
            </w:r>
          </w:p>
        </w:tc>
        <w:tc>
          <w:tcPr>
            <w:tcW w:w="2056" w:type="dxa"/>
            <w:vMerge w:val="continue"/>
            <w:tcMar>
              <w:top w:w="15" w:type="dxa"/>
              <w:left w:w="15" w:type="dxa"/>
              <w:right w:w="15" w:type="dxa"/>
            </w:tcMar>
            <w:vAlign w:val="center"/>
          </w:tcPr>
          <w:p w14:paraId="17A3AD5D">
            <w:pPr>
              <w:rPr>
                <w:rFonts w:ascii="Times New Roman" w:hAnsi="Times New Roman" w:cs="Times New Roman"/>
                <w:color w:val="000000"/>
                <w:sz w:val="20"/>
                <w:szCs w:val="20"/>
              </w:rPr>
            </w:pPr>
          </w:p>
        </w:tc>
      </w:tr>
      <w:tr w14:paraId="16BD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DCD1030">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F348E4F">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E188B8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58C651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32A8A2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3BE88E5A">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026E552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《中华人民共和国应急管理部公告》（2021年第1号）</w:t>
            </w:r>
          </w:p>
        </w:tc>
        <w:tc>
          <w:tcPr>
            <w:tcW w:w="2056" w:type="dxa"/>
            <w:vMerge w:val="continue"/>
            <w:tcMar>
              <w:top w:w="15" w:type="dxa"/>
              <w:left w:w="15" w:type="dxa"/>
              <w:right w:w="15" w:type="dxa"/>
            </w:tcMar>
            <w:vAlign w:val="center"/>
          </w:tcPr>
          <w:p w14:paraId="68D84F30">
            <w:pPr>
              <w:rPr>
                <w:rFonts w:ascii="Times New Roman" w:hAnsi="Times New Roman" w:cs="Times New Roman"/>
                <w:color w:val="000000"/>
                <w:sz w:val="20"/>
                <w:szCs w:val="20"/>
              </w:rPr>
            </w:pPr>
          </w:p>
        </w:tc>
      </w:tr>
      <w:tr w14:paraId="4F59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EEA3472">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217</w:t>
            </w:r>
          </w:p>
        </w:tc>
        <w:tc>
          <w:tcPr>
            <w:tcW w:w="507" w:type="dxa"/>
            <w:vMerge w:val="restart"/>
            <w:tcMar>
              <w:top w:w="15" w:type="dxa"/>
              <w:left w:w="15" w:type="dxa"/>
              <w:right w:w="15" w:type="dxa"/>
            </w:tcMar>
            <w:vAlign w:val="center"/>
          </w:tcPr>
          <w:p w14:paraId="0D0A5BF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61</w:t>
            </w:r>
            <w:r>
              <w:rPr>
                <w:rFonts w:hint="eastAsia" w:ascii="Times New Roman" w:hAnsi="Times New Roman" w:cs="Times New Roman"/>
                <w:color w:val="000000"/>
                <w:sz w:val="20"/>
                <w:szCs w:val="20"/>
              </w:rPr>
              <w:t>8</w:t>
            </w:r>
          </w:p>
        </w:tc>
        <w:tc>
          <w:tcPr>
            <w:tcW w:w="1567" w:type="dxa"/>
            <w:vMerge w:val="restart"/>
            <w:tcMar>
              <w:top w:w="15" w:type="dxa"/>
              <w:left w:w="15" w:type="dxa"/>
              <w:right w:w="15" w:type="dxa"/>
            </w:tcMar>
            <w:vAlign w:val="center"/>
          </w:tcPr>
          <w:p w14:paraId="0C914DD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药品零售企业筹建审批（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第919项）</w:t>
            </w:r>
          </w:p>
        </w:tc>
        <w:tc>
          <w:tcPr>
            <w:tcW w:w="1583" w:type="dxa"/>
            <w:vMerge w:val="restart"/>
            <w:tcMar>
              <w:top w:w="15" w:type="dxa"/>
              <w:left w:w="15" w:type="dxa"/>
              <w:right w:w="15" w:type="dxa"/>
            </w:tcMar>
            <w:vAlign w:val="center"/>
          </w:tcPr>
          <w:p w14:paraId="44E9419E">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马尔康市市场监管局</w:t>
            </w:r>
          </w:p>
        </w:tc>
        <w:tc>
          <w:tcPr>
            <w:tcW w:w="1464" w:type="dxa"/>
            <w:vMerge w:val="restart"/>
            <w:tcMar>
              <w:top w:w="15" w:type="dxa"/>
              <w:left w:w="15" w:type="dxa"/>
              <w:right w:w="15" w:type="dxa"/>
            </w:tcMar>
            <w:vAlign w:val="center"/>
          </w:tcPr>
          <w:p w14:paraId="4A1C93B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7013C28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《中华人民共和国药品管理法》</w:t>
            </w:r>
          </w:p>
        </w:tc>
        <w:tc>
          <w:tcPr>
            <w:tcW w:w="4666" w:type="dxa"/>
            <w:tcMar>
              <w:top w:w="15" w:type="dxa"/>
              <w:left w:w="15" w:type="dxa"/>
              <w:right w:w="15" w:type="dxa"/>
            </w:tcMar>
            <w:vAlign w:val="center"/>
          </w:tcPr>
          <w:p w14:paraId="2201FA9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《国务院关于深化“证照分离”改革进一步激发市场主体发展活力的通知》（国发〔2021〕7号）</w:t>
            </w:r>
          </w:p>
        </w:tc>
        <w:tc>
          <w:tcPr>
            <w:tcW w:w="2056" w:type="dxa"/>
            <w:vMerge w:val="restart"/>
            <w:tcMar>
              <w:top w:w="15" w:type="dxa"/>
              <w:left w:w="15" w:type="dxa"/>
              <w:right w:w="15" w:type="dxa"/>
            </w:tcMar>
            <w:vAlign w:val="center"/>
          </w:tcPr>
          <w:p w14:paraId="22940A38">
            <w:pPr>
              <w:widowControl/>
              <w:textAlignment w:val="center"/>
              <w:rPr>
                <w:rFonts w:ascii="Times New Roman" w:hAnsi="Times New Roman" w:cs="Times New Roman"/>
                <w:color w:val="000000"/>
                <w:sz w:val="20"/>
                <w:szCs w:val="20"/>
              </w:rPr>
            </w:pPr>
          </w:p>
        </w:tc>
      </w:tr>
      <w:tr w14:paraId="49F2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AFEEE59">
            <w:pPr>
              <w:widowControl/>
              <w:jc w:val="center"/>
              <w:textAlignment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31FD289">
            <w:pPr>
              <w:widowControl/>
              <w:jc w:val="center"/>
              <w:textAlignment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D05DC54">
            <w:pPr>
              <w:widowControl/>
              <w:textAlignment w:val="cente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8651890">
            <w:pPr>
              <w:widowControl/>
              <w:jc w:val="center"/>
              <w:textAlignment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5672CBB">
            <w:pPr>
              <w:widowControl/>
              <w:textAlignment w:val="cente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56DCFC13">
            <w:pPr>
              <w:widowControl/>
              <w:textAlignment w:val="cente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335B549">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《药品经营许可证管理办法》（食品药品监督管理总局令第37号）</w:t>
            </w:r>
          </w:p>
        </w:tc>
        <w:tc>
          <w:tcPr>
            <w:tcW w:w="2056" w:type="dxa"/>
            <w:vMerge w:val="continue"/>
            <w:tcMar>
              <w:top w:w="15" w:type="dxa"/>
              <w:left w:w="15" w:type="dxa"/>
              <w:right w:w="15" w:type="dxa"/>
            </w:tcMar>
            <w:vAlign w:val="center"/>
          </w:tcPr>
          <w:p w14:paraId="78E9D41A">
            <w:pPr>
              <w:widowControl/>
              <w:textAlignment w:val="center"/>
              <w:rPr>
                <w:rFonts w:ascii="Times New Roman" w:hAnsi="Times New Roman" w:cs="Times New Roman"/>
                <w:color w:val="000000"/>
                <w:sz w:val="20"/>
                <w:szCs w:val="20"/>
              </w:rPr>
            </w:pPr>
          </w:p>
        </w:tc>
      </w:tr>
      <w:tr w14:paraId="09F1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8FCA9FD">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693BBA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5CBC3FA">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354C92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731F2F6">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72584AC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《中华人民共和国药品管理法实施条例》</w:t>
            </w:r>
          </w:p>
        </w:tc>
        <w:tc>
          <w:tcPr>
            <w:tcW w:w="4666" w:type="dxa"/>
            <w:tcMar>
              <w:top w:w="15" w:type="dxa"/>
              <w:left w:w="15" w:type="dxa"/>
              <w:right w:w="15" w:type="dxa"/>
            </w:tcMar>
            <w:vAlign w:val="center"/>
          </w:tcPr>
          <w:p w14:paraId="439709B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《国家药监局关于当前药品经营监督管理有关事宜的通告》(2020年第23号)</w:t>
            </w:r>
          </w:p>
        </w:tc>
        <w:tc>
          <w:tcPr>
            <w:tcW w:w="2056" w:type="dxa"/>
            <w:vMerge w:val="continue"/>
            <w:tcMar>
              <w:top w:w="15" w:type="dxa"/>
              <w:left w:w="15" w:type="dxa"/>
              <w:right w:w="15" w:type="dxa"/>
            </w:tcMar>
            <w:vAlign w:val="center"/>
          </w:tcPr>
          <w:p w14:paraId="73269541">
            <w:pPr>
              <w:rPr>
                <w:rFonts w:ascii="Times New Roman" w:hAnsi="Times New Roman" w:cs="Times New Roman"/>
                <w:color w:val="000000"/>
                <w:sz w:val="20"/>
                <w:szCs w:val="20"/>
              </w:rPr>
            </w:pPr>
          </w:p>
        </w:tc>
      </w:tr>
      <w:tr w14:paraId="4222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5A94F54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218</w:t>
            </w:r>
          </w:p>
        </w:tc>
        <w:tc>
          <w:tcPr>
            <w:tcW w:w="507" w:type="dxa"/>
            <w:vMerge w:val="restart"/>
            <w:tcMar>
              <w:top w:w="15" w:type="dxa"/>
              <w:left w:w="15" w:type="dxa"/>
              <w:right w:w="15" w:type="dxa"/>
            </w:tcMar>
            <w:vAlign w:val="center"/>
          </w:tcPr>
          <w:p w14:paraId="13E5CE2C">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61</w:t>
            </w:r>
            <w:r>
              <w:rPr>
                <w:rFonts w:hint="eastAsia" w:ascii="Times New Roman" w:hAnsi="Times New Roman" w:cs="Times New Roman"/>
                <w:color w:val="000000"/>
                <w:sz w:val="20"/>
                <w:szCs w:val="20"/>
              </w:rPr>
              <w:t>9</w:t>
            </w:r>
          </w:p>
        </w:tc>
        <w:tc>
          <w:tcPr>
            <w:tcW w:w="1567" w:type="dxa"/>
            <w:vMerge w:val="restart"/>
            <w:tcMar>
              <w:top w:w="15" w:type="dxa"/>
              <w:left w:w="15" w:type="dxa"/>
              <w:right w:w="15" w:type="dxa"/>
            </w:tcMar>
            <w:vAlign w:val="center"/>
          </w:tcPr>
          <w:p w14:paraId="2C0EA96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药品零售企业经营许可（</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第920项）</w:t>
            </w:r>
          </w:p>
        </w:tc>
        <w:tc>
          <w:tcPr>
            <w:tcW w:w="1583" w:type="dxa"/>
            <w:vMerge w:val="restart"/>
            <w:tcMar>
              <w:top w:w="15" w:type="dxa"/>
              <w:left w:w="15" w:type="dxa"/>
              <w:right w:w="15" w:type="dxa"/>
            </w:tcMar>
            <w:vAlign w:val="center"/>
          </w:tcPr>
          <w:p w14:paraId="55ADFA7F">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马尔康市市场监管局</w:t>
            </w:r>
          </w:p>
        </w:tc>
        <w:tc>
          <w:tcPr>
            <w:tcW w:w="1464" w:type="dxa"/>
            <w:vMerge w:val="restart"/>
            <w:tcMar>
              <w:top w:w="15" w:type="dxa"/>
              <w:left w:w="15" w:type="dxa"/>
              <w:right w:w="15" w:type="dxa"/>
            </w:tcMar>
            <w:vAlign w:val="center"/>
          </w:tcPr>
          <w:p w14:paraId="199125EF">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tcMar>
              <w:top w:w="15" w:type="dxa"/>
              <w:left w:w="15" w:type="dxa"/>
              <w:right w:w="15" w:type="dxa"/>
            </w:tcMar>
            <w:vAlign w:val="center"/>
          </w:tcPr>
          <w:p w14:paraId="4F08AEE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《中华人民共和国药品管理法》</w:t>
            </w:r>
          </w:p>
        </w:tc>
        <w:tc>
          <w:tcPr>
            <w:tcW w:w="4666" w:type="dxa"/>
            <w:tcMar>
              <w:top w:w="15" w:type="dxa"/>
              <w:left w:w="15" w:type="dxa"/>
              <w:right w:w="15" w:type="dxa"/>
            </w:tcMar>
            <w:vAlign w:val="center"/>
          </w:tcPr>
          <w:p w14:paraId="2883526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《中华人民共和国药品管理法》</w:t>
            </w:r>
          </w:p>
        </w:tc>
        <w:tc>
          <w:tcPr>
            <w:tcW w:w="2056" w:type="dxa"/>
            <w:vMerge w:val="restart"/>
            <w:tcMar>
              <w:top w:w="15" w:type="dxa"/>
              <w:left w:w="15" w:type="dxa"/>
              <w:right w:w="15" w:type="dxa"/>
            </w:tcMar>
            <w:vAlign w:val="center"/>
          </w:tcPr>
          <w:p w14:paraId="4CC493EA">
            <w:pPr>
              <w:rPr>
                <w:rFonts w:ascii="Times New Roman" w:hAnsi="Times New Roman" w:cs="Times New Roman"/>
                <w:color w:val="000000"/>
                <w:sz w:val="20"/>
                <w:szCs w:val="20"/>
              </w:rPr>
            </w:pPr>
            <w:r>
              <w:rPr>
                <w:rFonts w:hint="eastAsia" w:ascii="Times New Roman" w:hAnsi="Times New Roman" w:cs="Times New Roman"/>
                <w:sz w:val="20"/>
                <w:szCs w:val="20"/>
                <w:lang w:val="en-US" w:bidi="ar-SA"/>
              </w:rPr>
              <w:t>药品零售（连锁）店由县级负责；药品零售单体店由州级负责</w:t>
            </w:r>
          </w:p>
        </w:tc>
      </w:tr>
      <w:tr w14:paraId="7E40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BCD4912">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7288F296">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8CD3A4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8F0ED9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BE400BE">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7FDFE53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《中华人民共和国药品管理法实施条例》</w:t>
            </w:r>
          </w:p>
        </w:tc>
        <w:tc>
          <w:tcPr>
            <w:tcW w:w="4666" w:type="dxa"/>
            <w:tcMar>
              <w:top w:w="15" w:type="dxa"/>
              <w:left w:w="15" w:type="dxa"/>
              <w:right w:w="15" w:type="dxa"/>
            </w:tcMar>
            <w:vAlign w:val="center"/>
          </w:tcPr>
          <w:p w14:paraId="0B8B8DF8">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《药品经营许可证管理办法》（食品药品监管总局令第37号）</w:t>
            </w:r>
          </w:p>
        </w:tc>
        <w:tc>
          <w:tcPr>
            <w:tcW w:w="2056" w:type="dxa"/>
            <w:vMerge w:val="continue"/>
            <w:tcMar>
              <w:top w:w="15" w:type="dxa"/>
              <w:left w:w="15" w:type="dxa"/>
              <w:right w:w="15" w:type="dxa"/>
            </w:tcMar>
            <w:vAlign w:val="center"/>
          </w:tcPr>
          <w:p w14:paraId="03BCA470">
            <w:pPr>
              <w:rPr>
                <w:rFonts w:ascii="Times New Roman" w:hAnsi="Times New Roman" w:cs="Times New Roman"/>
                <w:color w:val="000000"/>
                <w:sz w:val="20"/>
                <w:szCs w:val="20"/>
              </w:rPr>
            </w:pPr>
          </w:p>
        </w:tc>
      </w:tr>
      <w:tr w14:paraId="5B91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793A7B9C">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219</w:t>
            </w:r>
          </w:p>
        </w:tc>
        <w:tc>
          <w:tcPr>
            <w:tcW w:w="507" w:type="dxa"/>
            <w:tcMar>
              <w:top w:w="15" w:type="dxa"/>
              <w:left w:w="15" w:type="dxa"/>
              <w:right w:w="15" w:type="dxa"/>
            </w:tcMar>
            <w:vAlign w:val="center"/>
          </w:tcPr>
          <w:p w14:paraId="1D34BD5B">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63</w:t>
            </w:r>
            <w:r>
              <w:rPr>
                <w:rFonts w:hint="eastAsia" w:ascii="Times New Roman" w:hAnsi="Times New Roman" w:cs="Times New Roman"/>
                <w:color w:val="000000"/>
                <w:sz w:val="20"/>
                <w:szCs w:val="20"/>
              </w:rPr>
              <w:t>5</w:t>
            </w:r>
          </w:p>
        </w:tc>
        <w:tc>
          <w:tcPr>
            <w:tcW w:w="1567" w:type="dxa"/>
            <w:tcMar>
              <w:top w:w="15" w:type="dxa"/>
              <w:left w:w="15" w:type="dxa"/>
              <w:right w:w="15" w:type="dxa"/>
            </w:tcMar>
            <w:vAlign w:val="center"/>
          </w:tcPr>
          <w:p w14:paraId="1D66403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科研和教学用毒性药品购买审批（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第941项）</w:t>
            </w:r>
          </w:p>
        </w:tc>
        <w:tc>
          <w:tcPr>
            <w:tcW w:w="1583" w:type="dxa"/>
            <w:tcMar>
              <w:top w:w="15" w:type="dxa"/>
              <w:left w:w="15" w:type="dxa"/>
              <w:right w:w="15" w:type="dxa"/>
            </w:tcMar>
            <w:vAlign w:val="center"/>
          </w:tcPr>
          <w:p w14:paraId="7719E117">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马尔康市市场监管局</w:t>
            </w:r>
          </w:p>
        </w:tc>
        <w:tc>
          <w:tcPr>
            <w:tcW w:w="1464" w:type="dxa"/>
            <w:tcMar>
              <w:top w:w="15" w:type="dxa"/>
              <w:left w:w="15" w:type="dxa"/>
              <w:right w:w="15" w:type="dxa"/>
            </w:tcMar>
            <w:vAlign w:val="center"/>
          </w:tcPr>
          <w:p w14:paraId="52C919B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tcMar>
              <w:top w:w="15" w:type="dxa"/>
              <w:left w:w="15" w:type="dxa"/>
              <w:right w:w="15" w:type="dxa"/>
            </w:tcMar>
            <w:vAlign w:val="center"/>
          </w:tcPr>
          <w:p w14:paraId="48508A6A">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《医疗用毒性药品管理办法》</w:t>
            </w:r>
          </w:p>
        </w:tc>
        <w:tc>
          <w:tcPr>
            <w:tcW w:w="4666" w:type="dxa"/>
            <w:tcMar>
              <w:top w:w="15" w:type="dxa"/>
              <w:left w:w="15" w:type="dxa"/>
              <w:right w:w="15" w:type="dxa"/>
            </w:tcMar>
            <w:vAlign w:val="center"/>
          </w:tcPr>
          <w:p w14:paraId="60C7530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《医疗用毒性药品管理办法》</w:t>
            </w:r>
          </w:p>
        </w:tc>
        <w:tc>
          <w:tcPr>
            <w:tcW w:w="2056" w:type="dxa"/>
            <w:tcMar>
              <w:top w:w="15" w:type="dxa"/>
              <w:left w:w="15" w:type="dxa"/>
              <w:right w:w="15" w:type="dxa"/>
            </w:tcMar>
            <w:vAlign w:val="center"/>
          </w:tcPr>
          <w:p w14:paraId="1541274B">
            <w:pPr>
              <w:rPr>
                <w:rFonts w:ascii="Times New Roman" w:hAnsi="Times New Roman" w:cs="Times New Roman"/>
                <w:color w:val="000000"/>
                <w:sz w:val="20"/>
                <w:szCs w:val="20"/>
              </w:rPr>
            </w:pPr>
          </w:p>
        </w:tc>
      </w:tr>
      <w:tr w14:paraId="4D74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2B33871F">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220</w:t>
            </w:r>
          </w:p>
        </w:tc>
        <w:tc>
          <w:tcPr>
            <w:tcW w:w="507" w:type="dxa"/>
            <w:vMerge w:val="restart"/>
            <w:tcMar>
              <w:top w:w="15" w:type="dxa"/>
              <w:left w:w="15" w:type="dxa"/>
              <w:right w:w="15" w:type="dxa"/>
            </w:tcMar>
            <w:vAlign w:val="center"/>
          </w:tcPr>
          <w:p w14:paraId="6182BA1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65</w:t>
            </w:r>
            <w:r>
              <w:rPr>
                <w:rFonts w:hint="eastAsia"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5EB7826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延期移交档案审批（国家清单第966项）</w:t>
            </w:r>
          </w:p>
        </w:tc>
        <w:tc>
          <w:tcPr>
            <w:tcW w:w="1583" w:type="dxa"/>
            <w:vMerge w:val="restart"/>
            <w:tcMar>
              <w:top w:w="15" w:type="dxa"/>
              <w:left w:w="15" w:type="dxa"/>
              <w:right w:w="15" w:type="dxa"/>
            </w:tcMar>
            <w:vAlign w:val="center"/>
          </w:tcPr>
          <w:p w14:paraId="754FC6CC">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马尔康市档案馆</w:t>
            </w:r>
          </w:p>
        </w:tc>
        <w:tc>
          <w:tcPr>
            <w:tcW w:w="1464" w:type="dxa"/>
            <w:vMerge w:val="restart"/>
            <w:tcMar>
              <w:top w:w="15" w:type="dxa"/>
              <w:left w:w="15" w:type="dxa"/>
              <w:right w:w="15" w:type="dxa"/>
            </w:tcMar>
            <w:vAlign w:val="center"/>
          </w:tcPr>
          <w:p w14:paraId="233110B9">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马尔康市档案馆</w:t>
            </w:r>
          </w:p>
        </w:tc>
        <w:tc>
          <w:tcPr>
            <w:tcW w:w="2670" w:type="dxa"/>
            <w:vMerge w:val="restart"/>
            <w:tcMar>
              <w:top w:w="15" w:type="dxa"/>
              <w:left w:w="15" w:type="dxa"/>
              <w:right w:w="15" w:type="dxa"/>
            </w:tcMar>
            <w:vAlign w:val="center"/>
          </w:tcPr>
          <w:p w14:paraId="280B5D8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《中华人民共和国档案法实施办法》</w:t>
            </w:r>
          </w:p>
        </w:tc>
        <w:tc>
          <w:tcPr>
            <w:tcW w:w="4666" w:type="dxa"/>
            <w:tcMar>
              <w:top w:w="15" w:type="dxa"/>
              <w:left w:w="15" w:type="dxa"/>
              <w:right w:w="15" w:type="dxa"/>
            </w:tcMar>
            <w:vAlign w:val="center"/>
          </w:tcPr>
          <w:p w14:paraId="7C392FB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《中华人民共和国档案法》</w:t>
            </w:r>
          </w:p>
        </w:tc>
        <w:tc>
          <w:tcPr>
            <w:tcW w:w="2056" w:type="dxa"/>
            <w:vMerge w:val="restart"/>
            <w:tcMar>
              <w:top w:w="15" w:type="dxa"/>
              <w:left w:w="15" w:type="dxa"/>
              <w:right w:w="15" w:type="dxa"/>
            </w:tcMar>
            <w:vAlign w:val="center"/>
          </w:tcPr>
          <w:p w14:paraId="4BB51C0C">
            <w:pPr>
              <w:rPr>
                <w:rFonts w:ascii="Times New Roman" w:hAnsi="Times New Roman" w:cs="Times New Roman"/>
                <w:color w:val="000000"/>
                <w:sz w:val="20"/>
                <w:szCs w:val="20"/>
              </w:rPr>
            </w:pPr>
          </w:p>
        </w:tc>
      </w:tr>
      <w:tr w14:paraId="4A8A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0D18BD9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41B2BEA">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B52F7C9">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0FC941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8390041">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B92E51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FB8DAF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《中华人民共和国档案法实施办法》</w:t>
            </w:r>
          </w:p>
        </w:tc>
        <w:tc>
          <w:tcPr>
            <w:tcW w:w="2056" w:type="dxa"/>
            <w:vMerge w:val="continue"/>
            <w:tcMar>
              <w:top w:w="15" w:type="dxa"/>
              <w:left w:w="15" w:type="dxa"/>
              <w:right w:w="15" w:type="dxa"/>
            </w:tcMar>
            <w:vAlign w:val="center"/>
          </w:tcPr>
          <w:p w14:paraId="6278D28B">
            <w:pPr>
              <w:rPr>
                <w:rFonts w:ascii="Times New Roman" w:hAnsi="Times New Roman" w:cs="Times New Roman"/>
                <w:color w:val="000000"/>
                <w:sz w:val="20"/>
                <w:szCs w:val="20"/>
              </w:rPr>
            </w:pPr>
          </w:p>
        </w:tc>
      </w:tr>
      <w:tr w14:paraId="10D5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3D4A355A">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221</w:t>
            </w:r>
          </w:p>
        </w:tc>
        <w:tc>
          <w:tcPr>
            <w:tcW w:w="507" w:type="dxa"/>
            <w:vMerge w:val="restart"/>
            <w:tcMar>
              <w:top w:w="15" w:type="dxa"/>
              <w:left w:w="15" w:type="dxa"/>
              <w:right w:w="15" w:type="dxa"/>
            </w:tcMar>
            <w:vAlign w:val="center"/>
          </w:tcPr>
          <w:p w14:paraId="0D125973">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65</w:t>
            </w:r>
            <w:r>
              <w:rPr>
                <w:rFonts w:hint="eastAsia" w:ascii="Times New Roman" w:hAnsi="Times New Roman" w:cs="Times New Roman"/>
                <w:color w:val="000000"/>
                <w:sz w:val="20"/>
                <w:szCs w:val="20"/>
              </w:rPr>
              <w:t>7</w:t>
            </w:r>
          </w:p>
        </w:tc>
        <w:tc>
          <w:tcPr>
            <w:tcW w:w="1567" w:type="dxa"/>
            <w:vMerge w:val="restart"/>
            <w:tcMar>
              <w:top w:w="15" w:type="dxa"/>
              <w:left w:w="15" w:type="dxa"/>
              <w:right w:w="15" w:type="dxa"/>
            </w:tcMar>
            <w:vAlign w:val="center"/>
          </w:tcPr>
          <w:p w14:paraId="6009F14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电影放映单位设立审批（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第975项）</w:t>
            </w:r>
          </w:p>
        </w:tc>
        <w:tc>
          <w:tcPr>
            <w:tcW w:w="1583" w:type="dxa"/>
            <w:vMerge w:val="restart"/>
            <w:tcMar>
              <w:top w:w="15" w:type="dxa"/>
              <w:left w:w="15" w:type="dxa"/>
              <w:right w:w="15" w:type="dxa"/>
            </w:tcMar>
            <w:vAlign w:val="center"/>
          </w:tcPr>
          <w:p w14:paraId="05853111">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马尔康市委宣传部</w:t>
            </w:r>
          </w:p>
        </w:tc>
        <w:tc>
          <w:tcPr>
            <w:tcW w:w="1464" w:type="dxa"/>
            <w:vMerge w:val="restart"/>
            <w:tcMar>
              <w:top w:w="15" w:type="dxa"/>
              <w:left w:w="15" w:type="dxa"/>
              <w:right w:w="15" w:type="dxa"/>
            </w:tcMar>
            <w:vAlign w:val="center"/>
          </w:tcPr>
          <w:p w14:paraId="6A4C5EA7">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tcMar>
              <w:top w:w="15" w:type="dxa"/>
              <w:left w:w="15" w:type="dxa"/>
              <w:right w:w="15" w:type="dxa"/>
            </w:tcMar>
            <w:vAlign w:val="center"/>
          </w:tcPr>
          <w:p w14:paraId="1756403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《中华人民共和国电影产业促进法》</w:t>
            </w:r>
          </w:p>
        </w:tc>
        <w:tc>
          <w:tcPr>
            <w:tcW w:w="4666" w:type="dxa"/>
            <w:tcMar>
              <w:top w:w="15" w:type="dxa"/>
              <w:left w:w="15" w:type="dxa"/>
              <w:right w:w="15" w:type="dxa"/>
            </w:tcMar>
            <w:vAlign w:val="center"/>
          </w:tcPr>
          <w:p w14:paraId="4752E35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《中华人民共和国电影产业促进法》</w:t>
            </w:r>
          </w:p>
        </w:tc>
        <w:tc>
          <w:tcPr>
            <w:tcW w:w="2056" w:type="dxa"/>
            <w:vMerge w:val="restart"/>
            <w:tcMar>
              <w:top w:w="15" w:type="dxa"/>
              <w:left w:w="15" w:type="dxa"/>
              <w:right w:w="15" w:type="dxa"/>
            </w:tcMar>
            <w:vAlign w:val="center"/>
          </w:tcPr>
          <w:p w14:paraId="2CF27B35">
            <w:pPr>
              <w:rPr>
                <w:rFonts w:ascii="Times New Roman" w:hAnsi="Times New Roman" w:cs="Times New Roman"/>
                <w:color w:val="000000"/>
                <w:sz w:val="20"/>
                <w:szCs w:val="20"/>
              </w:rPr>
            </w:pPr>
          </w:p>
        </w:tc>
      </w:tr>
      <w:tr w14:paraId="10F9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6" w:hRule="atLeast"/>
          <w:jc w:val="center"/>
        </w:trPr>
        <w:tc>
          <w:tcPr>
            <w:tcW w:w="507" w:type="dxa"/>
            <w:vMerge w:val="continue"/>
            <w:tcMar>
              <w:top w:w="15" w:type="dxa"/>
              <w:left w:w="15" w:type="dxa"/>
              <w:right w:w="15" w:type="dxa"/>
            </w:tcMar>
            <w:vAlign w:val="center"/>
          </w:tcPr>
          <w:p w14:paraId="2D7C36AA">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675B5FC">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5E33153">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79480982">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E31A6C1">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5B950DA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《电影管理条例》</w:t>
            </w:r>
          </w:p>
        </w:tc>
        <w:tc>
          <w:tcPr>
            <w:tcW w:w="4666" w:type="dxa"/>
            <w:tcMar>
              <w:top w:w="15" w:type="dxa"/>
              <w:left w:w="15" w:type="dxa"/>
              <w:right w:w="15" w:type="dxa"/>
            </w:tcMar>
            <w:vAlign w:val="center"/>
          </w:tcPr>
          <w:p w14:paraId="6C5949D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《外商投资电影院暂行规定》（广播电影电视总局、商务部、文化部令第21号公布，广播电影电视总局令第51号修正）</w:t>
            </w:r>
          </w:p>
        </w:tc>
        <w:tc>
          <w:tcPr>
            <w:tcW w:w="2056" w:type="dxa"/>
            <w:vMerge w:val="continue"/>
            <w:tcMar>
              <w:top w:w="15" w:type="dxa"/>
              <w:left w:w="15" w:type="dxa"/>
              <w:right w:w="15" w:type="dxa"/>
            </w:tcMar>
            <w:vAlign w:val="center"/>
          </w:tcPr>
          <w:p w14:paraId="4EF0785E">
            <w:pPr>
              <w:rPr>
                <w:rFonts w:ascii="Times New Roman" w:hAnsi="Times New Roman" w:cs="Times New Roman"/>
                <w:color w:val="000000"/>
                <w:sz w:val="20"/>
                <w:szCs w:val="20"/>
              </w:rPr>
            </w:pPr>
          </w:p>
        </w:tc>
      </w:tr>
      <w:tr w14:paraId="137B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B9478F0">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222</w:t>
            </w:r>
          </w:p>
        </w:tc>
        <w:tc>
          <w:tcPr>
            <w:tcW w:w="507" w:type="dxa"/>
            <w:vMerge w:val="restart"/>
            <w:tcMar>
              <w:top w:w="15" w:type="dxa"/>
              <w:left w:w="15" w:type="dxa"/>
              <w:right w:w="15" w:type="dxa"/>
            </w:tcMar>
            <w:vAlign w:val="center"/>
          </w:tcPr>
          <w:p w14:paraId="113BCD52">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66</w:t>
            </w:r>
            <w:r>
              <w:rPr>
                <w:rFonts w:hint="eastAsia" w:ascii="Times New Roman" w:hAnsi="Times New Roman" w:cs="Times New Roman"/>
                <w:color w:val="000000"/>
                <w:sz w:val="20"/>
                <w:szCs w:val="20"/>
              </w:rPr>
              <w:t>1</w:t>
            </w:r>
          </w:p>
        </w:tc>
        <w:tc>
          <w:tcPr>
            <w:tcW w:w="1567" w:type="dxa"/>
            <w:vMerge w:val="restart"/>
            <w:tcMar>
              <w:top w:w="15" w:type="dxa"/>
              <w:left w:w="15" w:type="dxa"/>
              <w:right w:w="15" w:type="dxa"/>
            </w:tcMar>
            <w:vAlign w:val="center"/>
          </w:tcPr>
          <w:p w14:paraId="2D02C94D">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事业单位登记（</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第982项）</w:t>
            </w:r>
          </w:p>
        </w:tc>
        <w:tc>
          <w:tcPr>
            <w:tcW w:w="1583" w:type="dxa"/>
            <w:vMerge w:val="restart"/>
            <w:tcMar>
              <w:top w:w="15" w:type="dxa"/>
              <w:left w:w="15" w:type="dxa"/>
              <w:right w:w="15" w:type="dxa"/>
            </w:tcMar>
            <w:vAlign w:val="center"/>
          </w:tcPr>
          <w:p w14:paraId="1C956842">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马尔康市委编办</w:t>
            </w:r>
          </w:p>
        </w:tc>
        <w:tc>
          <w:tcPr>
            <w:tcW w:w="1464" w:type="dxa"/>
            <w:vMerge w:val="restart"/>
            <w:tcMar>
              <w:top w:w="15" w:type="dxa"/>
              <w:left w:w="15" w:type="dxa"/>
              <w:right w:w="15" w:type="dxa"/>
            </w:tcMar>
            <w:vAlign w:val="center"/>
          </w:tcPr>
          <w:p w14:paraId="2BC10C9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事业单位登记管理</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7FC45CF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《事业单位登记管理暂行条例》</w:t>
            </w:r>
          </w:p>
        </w:tc>
        <w:tc>
          <w:tcPr>
            <w:tcW w:w="4666" w:type="dxa"/>
            <w:tcMar>
              <w:top w:w="15" w:type="dxa"/>
              <w:left w:w="15" w:type="dxa"/>
              <w:right w:w="15" w:type="dxa"/>
            </w:tcMar>
            <w:vAlign w:val="center"/>
          </w:tcPr>
          <w:p w14:paraId="2BCA439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《事业单位登记管理暂行条例实施细则》（中央编办发〔2014〕4号）</w:t>
            </w:r>
          </w:p>
        </w:tc>
        <w:tc>
          <w:tcPr>
            <w:tcW w:w="2056" w:type="dxa"/>
            <w:vMerge w:val="restart"/>
            <w:tcMar>
              <w:top w:w="15" w:type="dxa"/>
              <w:left w:w="15" w:type="dxa"/>
              <w:right w:w="15" w:type="dxa"/>
            </w:tcMar>
            <w:vAlign w:val="center"/>
          </w:tcPr>
          <w:p w14:paraId="668D847D">
            <w:pPr>
              <w:rPr>
                <w:rFonts w:ascii="Times New Roman" w:hAnsi="Times New Roman" w:cs="Times New Roman"/>
                <w:color w:val="000000"/>
                <w:sz w:val="20"/>
                <w:szCs w:val="20"/>
              </w:rPr>
            </w:pPr>
          </w:p>
        </w:tc>
      </w:tr>
      <w:tr w14:paraId="2D98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43654CFE">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E81F66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2A34684">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487CFEE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1BFEB29">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8590AF0">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3415F03">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四川省事业单位登记管理办法（四川省人民政府令第103号）</w:t>
            </w:r>
          </w:p>
        </w:tc>
        <w:tc>
          <w:tcPr>
            <w:tcW w:w="2056" w:type="dxa"/>
            <w:vMerge w:val="continue"/>
            <w:tcMar>
              <w:top w:w="15" w:type="dxa"/>
              <w:left w:w="15" w:type="dxa"/>
              <w:right w:w="15" w:type="dxa"/>
            </w:tcMar>
            <w:vAlign w:val="center"/>
          </w:tcPr>
          <w:p w14:paraId="7C5FBFBB">
            <w:pPr>
              <w:rPr>
                <w:rFonts w:ascii="Times New Roman" w:hAnsi="Times New Roman" w:cs="Times New Roman"/>
                <w:color w:val="000000"/>
                <w:sz w:val="20"/>
                <w:szCs w:val="20"/>
              </w:rPr>
            </w:pPr>
          </w:p>
        </w:tc>
      </w:tr>
      <w:tr w14:paraId="01D5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76B1136D">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223</w:t>
            </w:r>
          </w:p>
        </w:tc>
        <w:tc>
          <w:tcPr>
            <w:tcW w:w="507" w:type="dxa"/>
            <w:vMerge w:val="restart"/>
            <w:tcMar>
              <w:top w:w="15" w:type="dxa"/>
              <w:left w:w="15" w:type="dxa"/>
              <w:right w:w="15" w:type="dxa"/>
            </w:tcMar>
            <w:vAlign w:val="center"/>
          </w:tcPr>
          <w:p w14:paraId="3F05D45D">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66</w:t>
            </w:r>
            <w:r>
              <w:rPr>
                <w:rFonts w:hint="eastAsia"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3AB8742E">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应建防空地下室的民用建筑项目报建审批（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第984项）</w:t>
            </w:r>
          </w:p>
        </w:tc>
        <w:tc>
          <w:tcPr>
            <w:tcW w:w="1583" w:type="dxa"/>
            <w:vMerge w:val="restart"/>
            <w:tcMar>
              <w:top w:w="15" w:type="dxa"/>
              <w:left w:w="15" w:type="dxa"/>
              <w:right w:w="15" w:type="dxa"/>
            </w:tcMar>
            <w:vAlign w:val="center"/>
          </w:tcPr>
          <w:p w14:paraId="6AB410FD">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人防办</w:t>
            </w:r>
          </w:p>
        </w:tc>
        <w:tc>
          <w:tcPr>
            <w:tcW w:w="1464" w:type="dxa"/>
            <w:vMerge w:val="restart"/>
            <w:tcMar>
              <w:top w:w="15" w:type="dxa"/>
              <w:left w:w="15" w:type="dxa"/>
              <w:right w:w="15" w:type="dxa"/>
            </w:tcMar>
            <w:vAlign w:val="center"/>
          </w:tcPr>
          <w:p w14:paraId="4DB1C318">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r>
              <w:rPr>
                <w:rFonts w:hint="eastAsia" w:ascii="Times New Roman" w:hAnsi="Times New Roman" w:cs="Times New Roman"/>
                <w:sz w:val="20"/>
                <w:szCs w:val="20"/>
                <w:lang w:val="en-US" w:bidi="ar-SA"/>
              </w:rPr>
              <w:t>（部分权限受省人防办委托实施）</w:t>
            </w:r>
          </w:p>
        </w:tc>
        <w:tc>
          <w:tcPr>
            <w:tcW w:w="2670" w:type="dxa"/>
            <w:vMerge w:val="restart"/>
            <w:tcMar>
              <w:top w:w="15" w:type="dxa"/>
              <w:left w:w="15" w:type="dxa"/>
              <w:right w:w="15" w:type="dxa"/>
            </w:tcMar>
            <w:vAlign w:val="center"/>
          </w:tcPr>
          <w:p w14:paraId="772B5CC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《中共中央 国务院 中央军委关于加强人民防空工作的决定》</w:t>
            </w:r>
          </w:p>
        </w:tc>
        <w:tc>
          <w:tcPr>
            <w:tcW w:w="4666" w:type="dxa"/>
            <w:tcMar>
              <w:top w:w="15" w:type="dxa"/>
              <w:left w:w="15" w:type="dxa"/>
              <w:right w:w="15" w:type="dxa"/>
            </w:tcMar>
            <w:vAlign w:val="center"/>
          </w:tcPr>
          <w:p w14:paraId="42B8224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《中华人民共和国人民防空法》</w:t>
            </w:r>
          </w:p>
        </w:tc>
        <w:tc>
          <w:tcPr>
            <w:tcW w:w="2056" w:type="dxa"/>
            <w:vMerge w:val="restart"/>
            <w:tcMar>
              <w:top w:w="15" w:type="dxa"/>
              <w:left w:w="15" w:type="dxa"/>
              <w:right w:w="15" w:type="dxa"/>
            </w:tcMar>
            <w:vAlign w:val="center"/>
          </w:tcPr>
          <w:p w14:paraId="492A0416">
            <w:pPr>
              <w:widowControl/>
              <w:textAlignment w:val="center"/>
              <w:rPr>
                <w:rFonts w:ascii="Times New Roman" w:hAnsi="Times New Roman" w:cs="Times New Roman"/>
                <w:sz w:val="20"/>
                <w:szCs w:val="20"/>
                <w:lang w:val="en-US" w:bidi="ar-SA"/>
              </w:rPr>
            </w:pPr>
            <w:r>
              <w:rPr>
                <w:rFonts w:ascii="Times New Roman" w:hAnsi="Times New Roman" w:cs="Times New Roman"/>
                <w:sz w:val="20"/>
                <w:szCs w:val="20"/>
                <w:lang w:val="en-US" w:bidi="ar-SA"/>
              </w:rPr>
              <w:t>建设单位属中央在川单位和省属单位的应建防空地下室的民用建筑项目报建审批，由省人防办委托所在</w:t>
            </w:r>
            <w:r>
              <w:rPr>
                <w:rFonts w:hint="eastAsia" w:ascii="Times New Roman" w:hAnsi="Times New Roman" w:cs="Times New Roman"/>
                <w:sz w:val="20"/>
                <w:szCs w:val="20"/>
                <w:lang w:val="en-US" w:bidi="ar-SA"/>
              </w:rPr>
              <w:t>县级</w:t>
            </w:r>
            <w:r>
              <w:rPr>
                <w:rFonts w:ascii="Times New Roman" w:hAnsi="Times New Roman" w:cs="Times New Roman"/>
                <w:sz w:val="20"/>
                <w:szCs w:val="20"/>
                <w:lang w:val="en-US" w:bidi="ar-SA"/>
              </w:rPr>
              <w:t>人民防空主管部门实施</w:t>
            </w:r>
          </w:p>
          <w:p w14:paraId="21AA28E8">
            <w:pPr>
              <w:rPr>
                <w:rFonts w:ascii="Times New Roman" w:hAnsi="Times New Roman" w:cs="Times New Roman"/>
                <w:color w:val="000000"/>
                <w:sz w:val="20"/>
                <w:szCs w:val="20"/>
              </w:rPr>
            </w:pPr>
          </w:p>
        </w:tc>
      </w:tr>
      <w:tr w14:paraId="4D83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E851C6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43F37982">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7B2EC8B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E1924CD">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27CC520">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2428A8A1">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446234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《人民防空工程建设管理规定》</w:t>
            </w:r>
          </w:p>
        </w:tc>
        <w:tc>
          <w:tcPr>
            <w:tcW w:w="2056" w:type="dxa"/>
            <w:vMerge w:val="continue"/>
            <w:tcMar>
              <w:top w:w="15" w:type="dxa"/>
              <w:left w:w="15" w:type="dxa"/>
              <w:right w:w="15" w:type="dxa"/>
            </w:tcMar>
            <w:vAlign w:val="center"/>
          </w:tcPr>
          <w:p w14:paraId="02711CAE">
            <w:pPr>
              <w:rPr>
                <w:rFonts w:ascii="Times New Roman" w:hAnsi="Times New Roman" w:cs="Times New Roman"/>
                <w:color w:val="000000"/>
                <w:sz w:val="20"/>
                <w:szCs w:val="20"/>
              </w:rPr>
            </w:pPr>
          </w:p>
        </w:tc>
      </w:tr>
      <w:tr w14:paraId="0F85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C40A9E6">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48725A8">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19D2F1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AFDDB1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2B185A2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2F7FA9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5C8C03C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《中共中央国务院中央军委关于加强人民防空工作的决定》</w:t>
            </w:r>
          </w:p>
        </w:tc>
        <w:tc>
          <w:tcPr>
            <w:tcW w:w="2056" w:type="dxa"/>
            <w:vMerge w:val="continue"/>
            <w:tcMar>
              <w:top w:w="15" w:type="dxa"/>
              <w:left w:w="15" w:type="dxa"/>
              <w:right w:w="15" w:type="dxa"/>
            </w:tcMar>
            <w:vAlign w:val="center"/>
          </w:tcPr>
          <w:p w14:paraId="089B08B7">
            <w:pPr>
              <w:rPr>
                <w:rFonts w:ascii="Times New Roman" w:hAnsi="Times New Roman" w:cs="Times New Roman"/>
                <w:color w:val="000000"/>
                <w:sz w:val="20"/>
                <w:szCs w:val="20"/>
              </w:rPr>
            </w:pPr>
          </w:p>
        </w:tc>
      </w:tr>
      <w:tr w14:paraId="4F56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6C43C39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1737419">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0C31B77E">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511ACF0">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40021F8E">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22F0463">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1CE9D1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《四川省〈中华人民共和国人民防空法〉实施办法》</w:t>
            </w:r>
          </w:p>
        </w:tc>
        <w:tc>
          <w:tcPr>
            <w:tcW w:w="2056" w:type="dxa"/>
            <w:vMerge w:val="continue"/>
            <w:tcMar>
              <w:top w:w="15" w:type="dxa"/>
              <w:left w:w="15" w:type="dxa"/>
              <w:right w:w="15" w:type="dxa"/>
            </w:tcMar>
            <w:vAlign w:val="center"/>
          </w:tcPr>
          <w:p w14:paraId="02875C6C">
            <w:pPr>
              <w:rPr>
                <w:rFonts w:ascii="Times New Roman" w:hAnsi="Times New Roman" w:cs="Times New Roman"/>
                <w:color w:val="000000"/>
                <w:sz w:val="20"/>
                <w:szCs w:val="20"/>
              </w:rPr>
            </w:pPr>
          </w:p>
        </w:tc>
      </w:tr>
      <w:tr w14:paraId="6B72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E1B2527">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224</w:t>
            </w:r>
          </w:p>
        </w:tc>
        <w:tc>
          <w:tcPr>
            <w:tcW w:w="507" w:type="dxa"/>
            <w:vMerge w:val="restart"/>
            <w:tcMar>
              <w:top w:w="15" w:type="dxa"/>
              <w:left w:w="15" w:type="dxa"/>
              <w:right w:w="15" w:type="dxa"/>
            </w:tcMar>
            <w:vAlign w:val="center"/>
          </w:tcPr>
          <w:p w14:paraId="020EB2A0">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66</w:t>
            </w:r>
            <w:r>
              <w:rPr>
                <w:rFonts w:hint="eastAsia" w:ascii="Times New Roman" w:hAnsi="Times New Roman" w:cs="Times New Roman"/>
                <w:color w:val="000000"/>
                <w:sz w:val="20"/>
                <w:szCs w:val="20"/>
              </w:rPr>
              <w:t>3</w:t>
            </w:r>
          </w:p>
        </w:tc>
        <w:tc>
          <w:tcPr>
            <w:tcW w:w="1567" w:type="dxa"/>
            <w:vMerge w:val="restart"/>
            <w:tcMar>
              <w:top w:w="15" w:type="dxa"/>
              <w:left w:w="15" w:type="dxa"/>
              <w:right w:w="15" w:type="dxa"/>
            </w:tcMar>
            <w:vAlign w:val="center"/>
          </w:tcPr>
          <w:p w14:paraId="60957B57">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拆除人民防空工程审批（</w:t>
            </w:r>
            <w:r>
              <w:rPr>
                <w:rFonts w:hint="eastAsia" w:ascii="Times New Roman" w:hAnsi="Times New Roman" w:cs="Times New Roman"/>
                <w:color w:val="000000"/>
                <w:sz w:val="20"/>
                <w:szCs w:val="20"/>
              </w:rPr>
              <w:t>国家清单</w:t>
            </w:r>
            <w:r>
              <w:rPr>
                <w:rFonts w:ascii="Times New Roman" w:hAnsi="Times New Roman" w:cs="Times New Roman"/>
                <w:color w:val="000000"/>
                <w:sz w:val="20"/>
                <w:szCs w:val="20"/>
              </w:rPr>
              <w:t>第985项）</w:t>
            </w:r>
          </w:p>
        </w:tc>
        <w:tc>
          <w:tcPr>
            <w:tcW w:w="1583" w:type="dxa"/>
            <w:vMerge w:val="restart"/>
            <w:tcMar>
              <w:top w:w="15" w:type="dxa"/>
              <w:left w:w="15" w:type="dxa"/>
              <w:right w:w="15" w:type="dxa"/>
            </w:tcMar>
            <w:vAlign w:val="center"/>
          </w:tcPr>
          <w:p w14:paraId="439ED22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人防办</w:t>
            </w:r>
          </w:p>
        </w:tc>
        <w:tc>
          <w:tcPr>
            <w:tcW w:w="1464" w:type="dxa"/>
            <w:vMerge w:val="restart"/>
            <w:tcMar>
              <w:top w:w="15" w:type="dxa"/>
              <w:left w:w="15" w:type="dxa"/>
              <w:right w:w="15" w:type="dxa"/>
            </w:tcMar>
            <w:vAlign w:val="center"/>
          </w:tcPr>
          <w:p w14:paraId="5F7590F3">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行政审批局</w:t>
            </w:r>
          </w:p>
        </w:tc>
        <w:tc>
          <w:tcPr>
            <w:tcW w:w="2670" w:type="dxa"/>
            <w:vMerge w:val="restart"/>
            <w:tcMar>
              <w:top w:w="15" w:type="dxa"/>
              <w:left w:w="15" w:type="dxa"/>
              <w:right w:w="15" w:type="dxa"/>
            </w:tcMar>
            <w:vAlign w:val="center"/>
          </w:tcPr>
          <w:p w14:paraId="0F05629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《中华人民共和国人民防空法》</w:t>
            </w:r>
          </w:p>
        </w:tc>
        <w:tc>
          <w:tcPr>
            <w:tcW w:w="4666" w:type="dxa"/>
            <w:tcMar>
              <w:top w:w="15" w:type="dxa"/>
              <w:left w:w="15" w:type="dxa"/>
              <w:right w:w="15" w:type="dxa"/>
            </w:tcMar>
            <w:vAlign w:val="center"/>
          </w:tcPr>
          <w:p w14:paraId="30FDD82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《中华人民共和国人民防空法》</w:t>
            </w:r>
          </w:p>
        </w:tc>
        <w:tc>
          <w:tcPr>
            <w:tcW w:w="2056" w:type="dxa"/>
            <w:vMerge w:val="restart"/>
            <w:tcMar>
              <w:top w:w="15" w:type="dxa"/>
              <w:left w:w="15" w:type="dxa"/>
              <w:right w:w="15" w:type="dxa"/>
            </w:tcMar>
            <w:vAlign w:val="center"/>
          </w:tcPr>
          <w:p w14:paraId="60F6FD9D">
            <w:pPr>
              <w:rPr>
                <w:rFonts w:ascii="Times New Roman" w:hAnsi="Times New Roman" w:cs="Times New Roman"/>
                <w:color w:val="000000"/>
                <w:sz w:val="20"/>
                <w:szCs w:val="20"/>
              </w:rPr>
            </w:pPr>
          </w:p>
        </w:tc>
      </w:tr>
      <w:tr w14:paraId="7C88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AAC27E9">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2000083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2FBB4237">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298CA1B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4AE8077">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3745496">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3C18D65">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《人民防空工程维护管理办法》</w:t>
            </w:r>
          </w:p>
        </w:tc>
        <w:tc>
          <w:tcPr>
            <w:tcW w:w="2056" w:type="dxa"/>
            <w:vMerge w:val="continue"/>
            <w:tcMar>
              <w:top w:w="15" w:type="dxa"/>
              <w:left w:w="15" w:type="dxa"/>
              <w:right w:w="15" w:type="dxa"/>
            </w:tcMar>
            <w:vAlign w:val="center"/>
          </w:tcPr>
          <w:p w14:paraId="56AB9F84">
            <w:pPr>
              <w:rPr>
                <w:rFonts w:ascii="Times New Roman" w:hAnsi="Times New Roman" w:cs="Times New Roman"/>
                <w:color w:val="000000"/>
                <w:sz w:val="20"/>
                <w:szCs w:val="20"/>
              </w:rPr>
            </w:pPr>
          </w:p>
        </w:tc>
      </w:tr>
      <w:tr w14:paraId="6A5B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3935D7F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93B1EA7">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358C00B8">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854C794">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6FF6F68D">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74B2A658">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6BDFB8E4">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《四川省〈中华人民共和国人民防空法〉实施办法》</w:t>
            </w:r>
          </w:p>
        </w:tc>
        <w:tc>
          <w:tcPr>
            <w:tcW w:w="2056" w:type="dxa"/>
            <w:vMerge w:val="continue"/>
            <w:tcMar>
              <w:top w:w="15" w:type="dxa"/>
              <w:left w:w="15" w:type="dxa"/>
              <w:right w:w="15" w:type="dxa"/>
            </w:tcMar>
            <w:vAlign w:val="center"/>
          </w:tcPr>
          <w:p w14:paraId="293F70D4">
            <w:pPr>
              <w:rPr>
                <w:rFonts w:ascii="Times New Roman" w:hAnsi="Times New Roman" w:cs="Times New Roman"/>
                <w:color w:val="000000"/>
                <w:sz w:val="20"/>
                <w:szCs w:val="20"/>
              </w:rPr>
            </w:pPr>
          </w:p>
        </w:tc>
      </w:tr>
      <w:tr w14:paraId="090E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507" w:type="dxa"/>
            <w:vMerge w:val="continue"/>
            <w:tcMar>
              <w:top w:w="15" w:type="dxa"/>
              <w:left w:w="15" w:type="dxa"/>
              <w:right w:w="15" w:type="dxa"/>
            </w:tcMar>
            <w:vAlign w:val="center"/>
          </w:tcPr>
          <w:p w14:paraId="74C662B8">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56CC20C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A8AC9E1">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3101C6BF">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587FE348">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173115E">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2EECD82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《四川省人民政府关于取消、调整行政审批项目的决定》（川府发〔2013〕24号）</w:t>
            </w:r>
          </w:p>
        </w:tc>
        <w:tc>
          <w:tcPr>
            <w:tcW w:w="2056" w:type="dxa"/>
            <w:vMerge w:val="continue"/>
            <w:tcMar>
              <w:top w:w="15" w:type="dxa"/>
              <w:left w:w="15" w:type="dxa"/>
              <w:right w:w="15" w:type="dxa"/>
            </w:tcMar>
            <w:vAlign w:val="center"/>
          </w:tcPr>
          <w:p w14:paraId="23C25998">
            <w:pPr>
              <w:rPr>
                <w:rFonts w:ascii="Times New Roman" w:hAnsi="Times New Roman" w:cs="Times New Roman"/>
                <w:color w:val="000000"/>
                <w:sz w:val="20"/>
                <w:szCs w:val="20"/>
              </w:rPr>
            </w:pPr>
          </w:p>
        </w:tc>
      </w:tr>
      <w:tr w14:paraId="0932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FC8B833">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225</w:t>
            </w:r>
          </w:p>
        </w:tc>
        <w:tc>
          <w:tcPr>
            <w:tcW w:w="507" w:type="dxa"/>
            <w:vMerge w:val="restart"/>
            <w:tcMar>
              <w:top w:w="15" w:type="dxa"/>
              <w:left w:w="15" w:type="dxa"/>
              <w:right w:w="15" w:type="dxa"/>
            </w:tcMar>
            <w:vAlign w:val="center"/>
          </w:tcPr>
          <w:p w14:paraId="478DA2FA">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r>
              <w:rPr>
                <w:rFonts w:hint="eastAsia" w:ascii="Times New Roman" w:hAnsi="Times New Roman" w:cs="Times New Roman"/>
                <w:color w:val="000000"/>
                <w:sz w:val="20"/>
                <w:szCs w:val="20"/>
              </w:rPr>
              <w:t>70</w:t>
            </w:r>
          </w:p>
        </w:tc>
        <w:tc>
          <w:tcPr>
            <w:tcW w:w="1567" w:type="dxa"/>
            <w:vMerge w:val="restart"/>
            <w:tcMar>
              <w:top w:w="15" w:type="dxa"/>
              <w:left w:w="15" w:type="dxa"/>
              <w:right w:w="15" w:type="dxa"/>
            </w:tcMar>
            <w:vAlign w:val="center"/>
          </w:tcPr>
          <w:p w14:paraId="06AE11DF">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占用国防交通控制范围土地审批（国家清单第993项）</w:t>
            </w:r>
          </w:p>
        </w:tc>
        <w:tc>
          <w:tcPr>
            <w:tcW w:w="1583" w:type="dxa"/>
            <w:vMerge w:val="restart"/>
            <w:tcMar>
              <w:top w:w="15" w:type="dxa"/>
              <w:left w:w="15" w:type="dxa"/>
              <w:right w:w="15" w:type="dxa"/>
            </w:tcMar>
            <w:vAlign w:val="center"/>
          </w:tcPr>
          <w:p w14:paraId="573B2794">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马尔康市交通运输局</w:t>
            </w:r>
          </w:p>
        </w:tc>
        <w:tc>
          <w:tcPr>
            <w:tcW w:w="1464" w:type="dxa"/>
            <w:vMerge w:val="restart"/>
            <w:tcMar>
              <w:top w:w="15" w:type="dxa"/>
              <w:left w:w="15" w:type="dxa"/>
              <w:right w:w="15" w:type="dxa"/>
            </w:tcMar>
            <w:vAlign w:val="center"/>
          </w:tcPr>
          <w:p w14:paraId="494C9690">
            <w:pPr>
              <w:widowControl/>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马尔康市交通运输局</w:t>
            </w:r>
          </w:p>
        </w:tc>
        <w:tc>
          <w:tcPr>
            <w:tcW w:w="2670" w:type="dxa"/>
            <w:tcMar>
              <w:top w:w="15" w:type="dxa"/>
              <w:left w:w="15" w:type="dxa"/>
              <w:right w:w="15" w:type="dxa"/>
            </w:tcMar>
            <w:vAlign w:val="center"/>
          </w:tcPr>
          <w:p w14:paraId="575517F9">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《中华人民共和国国防交通法》</w:t>
            </w:r>
          </w:p>
        </w:tc>
        <w:tc>
          <w:tcPr>
            <w:tcW w:w="4666" w:type="dxa"/>
            <w:vMerge w:val="restart"/>
            <w:tcMar>
              <w:top w:w="15" w:type="dxa"/>
              <w:left w:w="15" w:type="dxa"/>
              <w:right w:w="15" w:type="dxa"/>
            </w:tcMar>
            <w:vAlign w:val="center"/>
          </w:tcPr>
          <w:p w14:paraId="0E2347A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《四川省国防交通管理办法》（四川省人民政府令第151号）</w:t>
            </w:r>
          </w:p>
        </w:tc>
        <w:tc>
          <w:tcPr>
            <w:tcW w:w="2056" w:type="dxa"/>
            <w:vMerge w:val="restart"/>
            <w:tcMar>
              <w:top w:w="15" w:type="dxa"/>
              <w:left w:w="15" w:type="dxa"/>
              <w:right w:w="15" w:type="dxa"/>
            </w:tcMar>
            <w:vAlign w:val="center"/>
          </w:tcPr>
          <w:p w14:paraId="3E9135B6">
            <w:pPr>
              <w:rPr>
                <w:rFonts w:ascii="Times New Roman" w:hAnsi="Times New Roman" w:cs="Times New Roman"/>
                <w:color w:val="000000"/>
                <w:sz w:val="20"/>
                <w:szCs w:val="20"/>
              </w:rPr>
            </w:pPr>
          </w:p>
        </w:tc>
      </w:tr>
      <w:tr w14:paraId="7C21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507" w:type="dxa"/>
            <w:vMerge w:val="continue"/>
            <w:tcMar>
              <w:top w:w="15" w:type="dxa"/>
              <w:left w:w="15" w:type="dxa"/>
              <w:right w:w="15" w:type="dxa"/>
            </w:tcMar>
            <w:vAlign w:val="center"/>
          </w:tcPr>
          <w:p w14:paraId="60D7C3CB">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1567A6E4">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57B5C77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172BDA0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34BE042A">
            <w:pPr>
              <w:rPr>
                <w:rFonts w:ascii="Times New Roman" w:hAnsi="Times New Roman" w:cs="Times New Roman"/>
                <w:color w:val="000000"/>
                <w:sz w:val="20"/>
                <w:szCs w:val="20"/>
              </w:rPr>
            </w:pPr>
          </w:p>
        </w:tc>
        <w:tc>
          <w:tcPr>
            <w:tcW w:w="2670" w:type="dxa"/>
            <w:tcMar>
              <w:top w:w="15" w:type="dxa"/>
              <w:left w:w="15" w:type="dxa"/>
              <w:right w:w="15" w:type="dxa"/>
            </w:tcMar>
            <w:vAlign w:val="center"/>
          </w:tcPr>
          <w:p w14:paraId="0FD9F9E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《国防交通条例》</w:t>
            </w:r>
          </w:p>
        </w:tc>
        <w:tc>
          <w:tcPr>
            <w:tcW w:w="4666" w:type="dxa"/>
            <w:vMerge w:val="continue"/>
            <w:tcMar>
              <w:top w:w="15" w:type="dxa"/>
              <w:left w:w="15" w:type="dxa"/>
              <w:right w:w="15" w:type="dxa"/>
            </w:tcMar>
            <w:vAlign w:val="center"/>
          </w:tcPr>
          <w:p w14:paraId="478493D5">
            <w:pPr>
              <w:rPr>
                <w:rFonts w:ascii="Times New Roman" w:hAnsi="Times New Roman" w:cs="Times New Roman"/>
                <w:color w:val="000000"/>
                <w:sz w:val="20"/>
                <w:szCs w:val="20"/>
              </w:rPr>
            </w:pPr>
          </w:p>
        </w:tc>
        <w:tc>
          <w:tcPr>
            <w:tcW w:w="2056" w:type="dxa"/>
            <w:vMerge w:val="continue"/>
            <w:tcMar>
              <w:top w:w="15" w:type="dxa"/>
              <w:left w:w="15" w:type="dxa"/>
              <w:right w:w="15" w:type="dxa"/>
            </w:tcMar>
            <w:vAlign w:val="center"/>
          </w:tcPr>
          <w:p w14:paraId="2C01EA75">
            <w:pPr>
              <w:rPr>
                <w:rFonts w:ascii="Times New Roman" w:hAnsi="Times New Roman" w:cs="Times New Roman"/>
                <w:color w:val="000000"/>
                <w:sz w:val="20"/>
                <w:szCs w:val="20"/>
              </w:rPr>
            </w:pPr>
          </w:p>
        </w:tc>
      </w:tr>
      <w:tr w14:paraId="7EC8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666AE479">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226</w:t>
            </w:r>
          </w:p>
        </w:tc>
        <w:tc>
          <w:tcPr>
            <w:tcW w:w="507" w:type="dxa"/>
            <w:vMerge w:val="restart"/>
            <w:tcMar>
              <w:top w:w="15" w:type="dxa"/>
              <w:left w:w="15" w:type="dxa"/>
              <w:right w:w="15" w:type="dxa"/>
            </w:tcMar>
            <w:vAlign w:val="center"/>
          </w:tcPr>
          <w:p w14:paraId="13B509A5">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67</w:t>
            </w:r>
            <w:r>
              <w:rPr>
                <w:rFonts w:hint="eastAsia" w:ascii="Times New Roman" w:hAnsi="Times New Roman" w:cs="Times New Roman"/>
                <w:color w:val="000000"/>
                <w:sz w:val="20"/>
                <w:szCs w:val="20"/>
              </w:rPr>
              <w:t>1</w:t>
            </w:r>
          </w:p>
        </w:tc>
        <w:tc>
          <w:tcPr>
            <w:tcW w:w="1567" w:type="dxa"/>
            <w:vMerge w:val="restart"/>
            <w:tcMar>
              <w:top w:w="15" w:type="dxa"/>
              <w:left w:w="15" w:type="dxa"/>
              <w:right w:w="15" w:type="dxa"/>
            </w:tcMar>
            <w:vAlign w:val="center"/>
          </w:tcPr>
          <w:p w14:paraId="25026B05">
            <w:pPr>
              <w:widowControl/>
              <w:textAlignment w:val="center"/>
              <w:rPr>
                <w:rFonts w:ascii="Times New Roman" w:hAnsi="Times New Roman" w:cs="Times New Roman"/>
                <w:color w:val="000000"/>
                <w:sz w:val="20"/>
                <w:szCs w:val="20"/>
              </w:rPr>
            </w:pPr>
            <w:r>
              <w:rPr>
                <w:rFonts w:ascii="Times New Roman" w:hAnsi="Times New Roman" w:cs="Times New Roman"/>
                <w:color w:val="000000"/>
                <w:spacing w:val="-11"/>
                <w:sz w:val="20"/>
                <w:szCs w:val="20"/>
              </w:rPr>
              <w:t>建设工程、临时建设工程规划许可（国家清单第995项）</w:t>
            </w:r>
          </w:p>
        </w:tc>
        <w:tc>
          <w:tcPr>
            <w:tcW w:w="1583" w:type="dxa"/>
            <w:vMerge w:val="restart"/>
            <w:tcMar>
              <w:top w:w="15" w:type="dxa"/>
              <w:left w:w="15" w:type="dxa"/>
              <w:right w:w="15" w:type="dxa"/>
            </w:tcMar>
            <w:vAlign w:val="center"/>
          </w:tcPr>
          <w:p w14:paraId="4F6B99F0">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3FF16994">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66B61A96">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4666" w:type="dxa"/>
            <w:tcMar>
              <w:top w:w="15" w:type="dxa"/>
              <w:left w:w="15" w:type="dxa"/>
              <w:right w:w="15" w:type="dxa"/>
            </w:tcMar>
            <w:vAlign w:val="center"/>
          </w:tcPr>
          <w:p w14:paraId="2A0B2BA0">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2056" w:type="dxa"/>
            <w:vMerge w:val="restart"/>
            <w:tcMar>
              <w:top w:w="15" w:type="dxa"/>
              <w:left w:w="15" w:type="dxa"/>
              <w:right w:w="15" w:type="dxa"/>
            </w:tcMar>
            <w:vAlign w:val="center"/>
          </w:tcPr>
          <w:p w14:paraId="5AD8EF10">
            <w:pPr>
              <w:rPr>
                <w:rFonts w:ascii="Times New Roman" w:hAnsi="Times New Roman" w:cs="Times New Roman"/>
                <w:color w:val="000000"/>
                <w:sz w:val="20"/>
                <w:szCs w:val="20"/>
              </w:rPr>
            </w:pPr>
          </w:p>
        </w:tc>
      </w:tr>
      <w:tr w14:paraId="26E3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507" w:type="dxa"/>
            <w:vMerge w:val="continue"/>
            <w:tcMar>
              <w:top w:w="15" w:type="dxa"/>
              <w:left w:w="15" w:type="dxa"/>
              <w:right w:w="15" w:type="dxa"/>
            </w:tcMar>
            <w:vAlign w:val="center"/>
          </w:tcPr>
          <w:p w14:paraId="3F36B797">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0947820D">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FEA6930">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6D624981">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0BDF6492">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48D39B82">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75504CC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《四川省城乡规划条例》</w:t>
            </w:r>
          </w:p>
        </w:tc>
        <w:tc>
          <w:tcPr>
            <w:tcW w:w="2056" w:type="dxa"/>
            <w:vMerge w:val="continue"/>
            <w:tcMar>
              <w:top w:w="15" w:type="dxa"/>
              <w:left w:w="15" w:type="dxa"/>
              <w:right w:w="15" w:type="dxa"/>
            </w:tcMar>
            <w:vAlign w:val="center"/>
          </w:tcPr>
          <w:p w14:paraId="0E3655A2">
            <w:pPr>
              <w:rPr>
                <w:rFonts w:ascii="Times New Roman" w:hAnsi="Times New Roman" w:cs="Times New Roman"/>
                <w:color w:val="000000"/>
                <w:sz w:val="20"/>
                <w:szCs w:val="20"/>
              </w:rPr>
            </w:pPr>
          </w:p>
        </w:tc>
      </w:tr>
      <w:tr w14:paraId="6D55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restart"/>
            <w:tcMar>
              <w:top w:w="15" w:type="dxa"/>
              <w:left w:w="15" w:type="dxa"/>
              <w:right w:w="15" w:type="dxa"/>
            </w:tcMar>
            <w:vAlign w:val="center"/>
          </w:tcPr>
          <w:p w14:paraId="4DA80B38">
            <w:pPr>
              <w:widowControl/>
              <w:jc w:val="center"/>
              <w:textAlignment w:val="center"/>
              <w:rPr>
                <w:rFonts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rPr>
              <w:t>227</w:t>
            </w:r>
          </w:p>
        </w:tc>
        <w:tc>
          <w:tcPr>
            <w:tcW w:w="507" w:type="dxa"/>
            <w:vMerge w:val="restart"/>
            <w:tcMar>
              <w:top w:w="15" w:type="dxa"/>
              <w:left w:w="15" w:type="dxa"/>
              <w:right w:w="15" w:type="dxa"/>
            </w:tcMar>
            <w:vAlign w:val="center"/>
          </w:tcPr>
          <w:p w14:paraId="289FE32E">
            <w:pPr>
              <w:widowControl/>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67</w:t>
            </w:r>
            <w:r>
              <w:rPr>
                <w:rFonts w:hint="eastAsia" w:ascii="Times New Roman" w:hAnsi="Times New Roman" w:cs="Times New Roman"/>
                <w:color w:val="000000"/>
                <w:sz w:val="20"/>
                <w:szCs w:val="20"/>
              </w:rPr>
              <w:t>2</w:t>
            </w:r>
          </w:p>
        </w:tc>
        <w:tc>
          <w:tcPr>
            <w:tcW w:w="1567" w:type="dxa"/>
            <w:vMerge w:val="restart"/>
            <w:tcMar>
              <w:top w:w="15" w:type="dxa"/>
              <w:left w:w="15" w:type="dxa"/>
              <w:right w:w="15" w:type="dxa"/>
            </w:tcMar>
            <w:vAlign w:val="center"/>
          </w:tcPr>
          <w:p w14:paraId="5C120FAC">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乡村建设规划许可（国家清单第996项）</w:t>
            </w:r>
          </w:p>
        </w:tc>
        <w:tc>
          <w:tcPr>
            <w:tcW w:w="1583" w:type="dxa"/>
            <w:vMerge w:val="restart"/>
            <w:tcMar>
              <w:top w:w="15" w:type="dxa"/>
              <w:left w:w="15" w:type="dxa"/>
              <w:right w:w="15" w:type="dxa"/>
            </w:tcMar>
            <w:vAlign w:val="center"/>
          </w:tcPr>
          <w:p w14:paraId="4C56926E">
            <w:pPr>
              <w:widowControl/>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1464" w:type="dxa"/>
            <w:vMerge w:val="restart"/>
            <w:tcMar>
              <w:top w:w="15" w:type="dxa"/>
              <w:left w:w="15" w:type="dxa"/>
              <w:right w:w="15" w:type="dxa"/>
            </w:tcMar>
            <w:vAlign w:val="center"/>
          </w:tcPr>
          <w:p w14:paraId="7A95A736">
            <w:pPr>
              <w:widowControl/>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lang w:val="en-US"/>
              </w:rPr>
              <w:t>马尔康市</w:t>
            </w:r>
            <w:r>
              <w:rPr>
                <w:rFonts w:ascii="Times New Roman" w:hAnsi="Times New Roman" w:cs="Times New Roman"/>
                <w:color w:val="000000"/>
                <w:sz w:val="20"/>
                <w:szCs w:val="20"/>
              </w:rPr>
              <w:t>自然资源</w:t>
            </w:r>
            <w:r>
              <w:rPr>
                <w:rFonts w:hint="eastAsia" w:ascii="Times New Roman" w:hAnsi="Times New Roman" w:cs="Times New Roman"/>
                <w:color w:val="000000"/>
                <w:sz w:val="20"/>
                <w:szCs w:val="20"/>
                <w:lang w:val="en-US"/>
              </w:rPr>
              <w:t>局</w:t>
            </w:r>
          </w:p>
        </w:tc>
        <w:tc>
          <w:tcPr>
            <w:tcW w:w="2670" w:type="dxa"/>
            <w:vMerge w:val="restart"/>
            <w:tcMar>
              <w:top w:w="15" w:type="dxa"/>
              <w:left w:w="15" w:type="dxa"/>
              <w:right w:w="15" w:type="dxa"/>
            </w:tcMar>
            <w:vAlign w:val="center"/>
          </w:tcPr>
          <w:p w14:paraId="7854B80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4666" w:type="dxa"/>
            <w:tcMar>
              <w:top w:w="15" w:type="dxa"/>
              <w:left w:w="15" w:type="dxa"/>
              <w:right w:w="15" w:type="dxa"/>
            </w:tcMar>
            <w:vAlign w:val="center"/>
          </w:tcPr>
          <w:p w14:paraId="7D445FA1">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《中华人民共和国城乡规划法》</w:t>
            </w:r>
          </w:p>
        </w:tc>
        <w:tc>
          <w:tcPr>
            <w:tcW w:w="2056" w:type="dxa"/>
            <w:vMerge w:val="restart"/>
            <w:tcMar>
              <w:top w:w="15" w:type="dxa"/>
              <w:left w:w="15" w:type="dxa"/>
              <w:right w:w="15" w:type="dxa"/>
            </w:tcMar>
            <w:vAlign w:val="center"/>
          </w:tcPr>
          <w:p w14:paraId="37E9945D">
            <w:pPr>
              <w:rPr>
                <w:rFonts w:ascii="Times New Roman" w:hAnsi="Times New Roman" w:cs="Times New Roman"/>
                <w:color w:val="000000"/>
                <w:sz w:val="20"/>
                <w:szCs w:val="20"/>
              </w:rPr>
            </w:pPr>
          </w:p>
        </w:tc>
      </w:tr>
      <w:tr w14:paraId="2CAB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1739B2F1">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3AF095EE">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483B7A35">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086AF79C">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14C2B796">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1088946C">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4BC4241B">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《四川省城乡规划条例》</w:t>
            </w:r>
          </w:p>
        </w:tc>
        <w:tc>
          <w:tcPr>
            <w:tcW w:w="2056" w:type="dxa"/>
            <w:vMerge w:val="continue"/>
            <w:tcMar>
              <w:top w:w="15" w:type="dxa"/>
              <w:left w:w="15" w:type="dxa"/>
              <w:right w:w="15" w:type="dxa"/>
            </w:tcMar>
            <w:vAlign w:val="center"/>
          </w:tcPr>
          <w:p w14:paraId="019257AB">
            <w:pPr>
              <w:rPr>
                <w:rFonts w:ascii="Times New Roman" w:hAnsi="Times New Roman" w:cs="Times New Roman"/>
                <w:color w:val="000000"/>
                <w:sz w:val="20"/>
                <w:szCs w:val="20"/>
              </w:rPr>
            </w:pPr>
          </w:p>
        </w:tc>
      </w:tr>
      <w:tr w14:paraId="1033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vMerge w:val="continue"/>
            <w:tcMar>
              <w:top w:w="15" w:type="dxa"/>
              <w:left w:w="15" w:type="dxa"/>
              <w:right w:w="15" w:type="dxa"/>
            </w:tcMar>
            <w:vAlign w:val="center"/>
          </w:tcPr>
          <w:p w14:paraId="5DC6B154">
            <w:pPr>
              <w:jc w:val="center"/>
              <w:rPr>
                <w:rFonts w:ascii="Times New Roman" w:hAnsi="Times New Roman" w:cs="Times New Roman"/>
                <w:color w:val="000000"/>
                <w:sz w:val="20"/>
                <w:szCs w:val="20"/>
              </w:rPr>
            </w:pPr>
          </w:p>
        </w:tc>
        <w:tc>
          <w:tcPr>
            <w:tcW w:w="507" w:type="dxa"/>
            <w:vMerge w:val="continue"/>
            <w:tcMar>
              <w:top w:w="15" w:type="dxa"/>
              <w:left w:w="15" w:type="dxa"/>
              <w:right w:w="15" w:type="dxa"/>
            </w:tcMar>
            <w:vAlign w:val="center"/>
          </w:tcPr>
          <w:p w14:paraId="60E6C4EB">
            <w:pPr>
              <w:jc w:val="center"/>
              <w:rPr>
                <w:rFonts w:ascii="Times New Roman" w:hAnsi="Times New Roman" w:cs="Times New Roman"/>
                <w:color w:val="000000"/>
                <w:sz w:val="20"/>
                <w:szCs w:val="20"/>
              </w:rPr>
            </w:pPr>
          </w:p>
        </w:tc>
        <w:tc>
          <w:tcPr>
            <w:tcW w:w="1567" w:type="dxa"/>
            <w:vMerge w:val="continue"/>
            <w:tcMar>
              <w:top w:w="15" w:type="dxa"/>
              <w:left w:w="15" w:type="dxa"/>
              <w:right w:w="15" w:type="dxa"/>
            </w:tcMar>
            <w:vAlign w:val="center"/>
          </w:tcPr>
          <w:p w14:paraId="1D2A1AE6">
            <w:pPr>
              <w:rPr>
                <w:rFonts w:ascii="Times New Roman" w:hAnsi="Times New Roman" w:cs="Times New Roman"/>
                <w:color w:val="000000"/>
                <w:sz w:val="20"/>
                <w:szCs w:val="20"/>
              </w:rPr>
            </w:pPr>
          </w:p>
        </w:tc>
        <w:tc>
          <w:tcPr>
            <w:tcW w:w="1583" w:type="dxa"/>
            <w:vMerge w:val="continue"/>
            <w:tcMar>
              <w:top w:w="15" w:type="dxa"/>
              <w:left w:w="15" w:type="dxa"/>
              <w:right w:w="15" w:type="dxa"/>
            </w:tcMar>
            <w:vAlign w:val="center"/>
          </w:tcPr>
          <w:p w14:paraId="5B33C18A">
            <w:pPr>
              <w:jc w:val="center"/>
              <w:rPr>
                <w:rFonts w:ascii="Times New Roman" w:hAnsi="Times New Roman" w:cs="Times New Roman"/>
                <w:color w:val="000000"/>
                <w:sz w:val="20"/>
                <w:szCs w:val="20"/>
              </w:rPr>
            </w:pPr>
          </w:p>
        </w:tc>
        <w:tc>
          <w:tcPr>
            <w:tcW w:w="1464" w:type="dxa"/>
            <w:vMerge w:val="continue"/>
            <w:tcMar>
              <w:top w:w="15" w:type="dxa"/>
              <w:left w:w="15" w:type="dxa"/>
              <w:right w:w="15" w:type="dxa"/>
            </w:tcMar>
            <w:vAlign w:val="center"/>
          </w:tcPr>
          <w:p w14:paraId="7937CB1F">
            <w:pPr>
              <w:rPr>
                <w:rFonts w:ascii="Times New Roman" w:hAnsi="Times New Roman" w:cs="Times New Roman"/>
                <w:color w:val="000000"/>
                <w:sz w:val="20"/>
                <w:szCs w:val="20"/>
              </w:rPr>
            </w:pPr>
          </w:p>
        </w:tc>
        <w:tc>
          <w:tcPr>
            <w:tcW w:w="2670" w:type="dxa"/>
            <w:vMerge w:val="continue"/>
            <w:tcMar>
              <w:top w:w="15" w:type="dxa"/>
              <w:left w:w="15" w:type="dxa"/>
              <w:right w:w="15" w:type="dxa"/>
            </w:tcMar>
            <w:vAlign w:val="center"/>
          </w:tcPr>
          <w:p w14:paraId="0FC79F9D">
            <w:pPr>
              <w:rPr>
                <w:rFonts w:ascii="Times New Roman" w:hAnsi="Times New Roman" w:cs="Times New Roman"/>
                <w:color w:val="000000"/>
                <w:sz w:val="20"/>
                <w:szCs w:val="20"/>
              </w:rPr>
            </w:pPr>
          </w:p>
        </w:tc>
        <w:tc>
          <w:tcPr>
            <w:tcW w:w="4666" w:type="dxa"/>
            <w:tcMar>
              <w:top w:w="15" w:type="dxa"/>
              <w:left w:w="15" w:type="dxa"/>
              <w:right w:w="15" w:type="dxa"/>
            </w:tcMar>
            <w:vAlign w:val="center"/>
          </w:tcPr>
          <w:p w14:paraId="10D92752">
            <w:pPr>
              <w:widowControl/>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《四川省农村住房建设管理办法》（四川省人民政府令第319号）</w:t>
            </w:r>
          </w:p>
        </w:tc>
        <w:tc>
          <w:tcPr>
            <w:tcW w:w="2056" w:type="dxa"/>
            <w:vMerge w:val="continue"/>
            <w:tcMar>
              <w:top w:w="15" w:type="dxa"/>
              <w:left w:w="15" w:type="dxa"/>
              <w:right w:w="15" w:type="dxa"/>
            </w:tcMar>
            <w:vAlign w:val="center"/>
          </w:tcPr>
          <w:p w14:paraId="64FD761A">
            <w:pPr>
              <w:rPr>
                <w:rFonts w:ascii="Times New Roman" w:hAnsi="Times New Roman" w:cs="Times New Roman"/>
                <w:color w:val="000000"/>
                <w:sz w:val="20"/>
                <w:szCs w:val="20"/>
              </w:rPr>
            </w:pPr>
          </w:p>
        </w:tc>
      </w:tr>
      <w:tr w14:paraId="4925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7" w:type="dxa"/>
            <w:tcMar>
              <w:top w:w="15" w:type="dxa"/>
              <w:left w:w="15" w:type="dxa"/>
              <w:right w:w="15" w:type="dxa"/>
            </w:tcMar>
            <w:vAlign w:val="center"/>
          </w:tcPr>
          <w:p w14:paraId="30DFDAA4">
            <w:pPr>
              <w:rPr>
                <w:rFonts w:ascii="Times New Roman" w:hAnsi="Times New Roman" w:cs="Times New Roman"/>
                <w:color w:val="000000"/>
                <w:sz w:val="20"/>
                <w:szCs w:val="20"/>
              </w:rPr>
            </w:pPr>
          </w:p>
        </w:tc>
        <w:tc>
          <w:tcPr>
            <w:tcW w:w="14513" w:type="dxa"/>
            <w:gridSpan w:val="7"/>
            <w:tcMar>
              <w:top w:w="15" w:type="dxa"/>
              <w:left w:w="15" w:type="dxa"/>
              <w:right w:w="15" w:type="dxa"/>
            </w:tcMar>
            <w:vAlign w:val="center"/>
          </w:tcPr>
          <w:p w14:paraId="72C2A34B">
            <w:pPr>
              <w:rPr>
                <w:rFonts w:ascii="Times New Roman" w:hAnsi="Times New Roman" w:cs="Times New Roman"/>
                <w:color w:val="000000"/>
                <w:sz w:val="20"/>
                <w:szCs w:val="20"/>
              </w:rPr>
            </w:pPr>
            <w:r>
              <w:rPr>
                <w:rFonts w:hint="eastAsia" w:ascii="Times New Roman" w:hAnsi="Times New Roman" w:cs="Times New Roman"/>
                <w:color w:val="000000"/>
                <w:sz w:val="20"/>
                <w:szCs w:val="20"/>
              </w:rPr>
              <w:t>备注：本清单所列行政许可事项均为承接《法律、行政法规、国务院决定设定的行政许可事项清单（2022年版）》中的行政许可事项，根据上级清单及实际情况动态调整。</w:t>
            </w:r>
          </w:p>
        </w:tc>
      </w:tr>
    </w:tbl>
    <w:p w14:paraId="120606F3"/>
    <w:sectPr>
      <w:pgSz w:w="16838" w:h="11906" w:orient="landscape"/>
      <w:pgMar w:top="1587" w:right="1440" w:bottom="158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隶书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xMDBmNWM0ZWMzZTIzMTdlZDAwMmIxYTdjNDMwYmEifQ=="/>
  </w:docVars>
  <w:rsids>
    <w:rsidRoot w:val="5F14323D"/>
    <w:rsid w:val="00313658"/>
    <w:rsid w:val="00C744A3"/>
    <w:rsid w:val="00ED38C0"/>
    <w:rsid w:val="341C5FAF"/>
    <w:rsid w:val="3A0D6CE1"/>
    <w:rsid w:val="5F14323D"/>
    <w:rsid w:val="66CA66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仿宋_GB2312" w:hAnsi="仿宋_GB2312" w:eastAsia="仿宋_GB2312" w:cs="仿宋_GB2312"/>
      <w:sz w:val="22"/>
      <w:szCs w:val="22"/>
      <w:lang w:val="zh-CN" w:eastAsia="zh-CN" w:bidi="zh-CN"/>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widowControl/>
      <w:spacing w:after="0" w:line="540" w:lineRule="exact"/>
      <w:ind w:left="0" w:leftChars="0" w:firstLine="420" w:firstLineChars="200"/>
      <w:textAlignment w:val="baseline"/>
    </w:pPr>
    <w:rPr>
      <w:color w:val="000000"/>
      <w:sz w:val="32"/>
      <w:szCs w:val="20"/>
    </w:rPr>
  </w:style>
  <w:style w:type="paragraph" w:styleId="3">
    <w:name w:val="Body Text Indent"/>
    <w:basedOn w:val="1"/>
    <w:next w:val="2"/>
    <w:qFormat/>
    <w:uiPriority w:val="0"/>
    <w:pPr>
      <w:spacing w:after="120"/>
      <w:ind w:left="420" w:leftChars="200"/>
    </w:pPr>
    <w:rPr>
      <w:sz w:val="20"/>
    </w:rPr>
  </w:style>
  <w:style w:type="paragraph" w:styleId="4">
    <w:name w:val="footer"/>
    <w:basedOn w:val="1"/>
    <w:next w:val="1"/>
    <w:qFormat/>
    <w:uiPriority w:val="99"/>
    <w:pPr>
      <w:tabs>
        <w:tab w:val="center" w:pos="4153"/>
        <w:tab w:val="right" w:pos="8306"/>
      </w:tabs>
      <w:snapToGrid w:val="0"/>
    </w:pPr>
    <w:rPr>
      <w:sz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font61"/>
    <w:basedOn w:val="7"/>
    <w:qFormat/>
    <w:uiPriority w:val="0"/>
    <w:rPr>
      <w:rFonts w:hint="default" w:ascii="Times New Roman" w:hAnsi="Times New Roman" w:cs="Times New Roman"/>
      <w:color w:val="000000"/>
      <w:sz w:val="30"/>
      <w:szCs w:val="30"/>
      <w:u w:val="none"/>
    </w:rPr>
  </w:style>
  <w:style w:type="character" w:customStyle="1" w:styleId="9">
    <w:name w:val="font121"/>
    <w:basedOn w:val="7"/>
    <w:qFormat/>
    <w:uiPriority w:val="0"/>
    <w:rPr>
      <w:rFonts w:hint="eastAsia" w:ascii="宋体" w:hAnsi="宋体" w:eastAsia="宋体" w:cs="宋体"/>
      <w:color w:val="000000"/>
      <w:sz w:val="24"/>
      <w:szCs w:val="24"/>
      <w:u w:val="none"/>
    </w:rPr>
  </w:style>
  <w:style w:type="character" w:customStyle="1" w:styleId="10">
    <w:name w:val="font101"/>
    <w:basedOn w:val="7"/>
    <w:qFormat/>
    <w:uiPriority w:val="0"/>
    <w:rPr>
      <w:rFonts w:ascii="方正隶书_GBK" w:hAnsi="方正隶书_GBK" w:eastAsia="方正隶书_GBK" w:cs="方正隶书_GBK"/>
      <w:color w:val="000000"/>
      <w:sz w:val="24"/>
      <w:szCs w:val="24"/>
      <w:u w:val="none"/>
    </w:rPr>
  </w:style>
  <w:style w:type="character" w:customStyle="1" w:styleId="11">
    <w:name w:val="font31"/>
    <w:basedOn w:val="7"/>
    <w:qFormat/>
    <w:uiPriority w:val="0"/>
    <w:rPr>
      <w:rFonts w:hint="eastAsia" w:ascii="宋体" w:hAnsi="宋体" w:eastAsia="宋体" w:cs="宋体"/>
      <w:color w:val="000000"/>
      <w:sz w:val="21"/>
      <w:szCs w:val="21"/>
      <w:u w:val="none"/>
    </w:rPr>
  </w:style>
  <w:style w:type="character" w:customStyle="1" w:styleId="12">
    <w:name w:val="font01"/>
    <w:basedOn w:val="7"/>
    <w:qFormat/>
    <w:uiPriority w:val="0"/>
    <w:rPr>
      <w:rFonts w:hint="default" w:ascii="Times New Roman" w:hAnsi="Times New Roman" w:cs="Times New Roman"/>
      <w:color w:val="000000"/>
      <w:sz w:val="21"/>
      <w:szCs w:val="21"/>
      <w:u w:val="none"/>
    </w:rPr>
  </w:style>
  <w:style w:type="character" w:customStyle="1" w:styleId="13">
    <w:name w:val="font41"/>
    <w:basedOn w:val="7"/>
    <w:qFormat/>
    <w:uiPriority w:val="0"/>
    <w:rPr>
      <w:rFonts w:hint="eastAsia" w:ascii="宋体" w:hAnsi="宋体" w:eastAsia="宋体" w:cs="宋体"/>
      <w:color w:val="000000"/>
      <w:sz w:val="20"/>
      <w:szCs w:val="20"/>
      <w:u w:val="none"/>
    </w:rPr>
  </w:style>
  <w:style w:type="character" w:customStyle="1" w:styleId="14">
    <w:name w:val="页眉 Char"/>
    <w:basedOn w:val="7"/>
    <w:link w:val="5"/>
    <w:qFormat/>
    <w:uiPriority w:val="0"/>
    <w:rPr>
      <w:rFonts w:ascii="仿宋_GB2312" w:hAnsi="仿宋_GB2312" w:eastAsia="仿宋_GB2312" w:cs="仿宋_GB2312"/>
      <w:sz w:val="18"/>
      <w:szCs w:val="18"/>
      <w:lang w:val="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53</Pages>
  <Words>8185</Words>
  <Characters>8653</Characters>
  <Lines>273</Lines>
  <Paragraphs>77</Paragraphs>
  <TotalTime>4</TotalTime>
  <ScaleCrop>false</ScaleCrop>
  <LinksUpToDate>false</LinksUpToDate>
  <CharactersWithSpaces>8654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2022-12-21T03:37:00Z</dcterms:created>
  <dc:creator>dell</dc:creator>
  <cp:lastModifiedBy>白长山</cp:lastModifiedBy>
  <dcterms:modified xsi:type="dcterms:W3CDTF">2026-09-17T09:49:04Z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6732D06E19824FF0955898D1AA2391F2</vt:lpwstr>
  </property>
  <property fmtid="{D5CDD505-2E9C-101B-9397-08002B2CF9AE}" pid="4" name="KSOTemplateDocerSaveRecord">
    <vt:lpwstr>eyJoZGlkIjoiNTk0ODMzMzE5ZjFhNjQzY2Q3ZGEzYjkyNmI3ODUzYjAiLCJ1c2VySWQiOiI2NDMwOTE5MDkifQ==</vt:lpwstr>
  </property>
</Properties>
</file>